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D4" w:rsidRPr="0097441E" w:rsidRDefault="00FB41D4" w:rsidP="00FB41D4">
      <w:pPr>
        <w:jc w:val="both"/>
        <w:rPr>
          <w:rFonts w:ascii="Book Antiqua" w:hAnsi="Book Antiqua"/>
          <w:sz w:val="24"/>
          <w:szCs w:val="24"/>
          <w:lang w:val="fr-FR"/>
        </w:rPr>
      </w:pPr>
    </w:p>
    <w:p w:rsidR="005E55C3" w:rsidRPr="0097441E" w:rsidRDefault="005E55C3" w:rsidP="00FB41D4">
      <w:pPr>
        <w:jc w:val="both"/>
        <w:rPr>
          <w:rFonts w:ascii="Book Antiqua" w:hAnsi="Book Antiqua"/>
          <w:sz w:val="24"/>
          <w:szCs w:val="24"/>
          <w:lang w:val="fr-FR"/>
        </w:rPr>
      </w:pPr>
    </w:p>
    <w:tbl>
      <w:tblPr>
        <w:tblpPr w:leftFromText="180" w:rightFromText="180" w:vertAnchor="text" w:horzAnchor="margin" w:tblpXSpec="center" w:tblpY="-1707"/>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3"/>
        <w:gridCol w:w="1357"/>
        <w:gridCol w:w="5140"/>
      </w:tblGrid>
      <w:tr w:rsidR="0097441E" w:rsidRPr="0097441E" w:rsidTr="005E55C3">
        <w:trPr>
          <w:cantSplit/>
          <w:trHeight w:val="483"/>
        </w:trPr>
        <w:tc>
          <w:tcPr>
            <w:tcW w:w="4173" w:type="dxa"/>
          </w:tcPr>
          <w:p w:rsidR="005E55C3" w:rsidRPr="0097441E" w:rsidRDefault="005E55C3" w:rsidP="005E55C3">
            <w:pPr>
              <w:keepNext/>
              <w:widowControl w:val="0"/>
              <w:adjustRightInd w:val="0"/>
              <w:spacing w:after="0" w:line="240" w:lineRule="auto"/>
              <w:jc w:val="both"/>
              <w:textAlignment w:val="baseline"/>
              <w:outlineLvl w:val="3"/>
              <w:rPr>
                <w:rFonts w:ascii="Book Antiqua" w:eastAsia="Times New Roman" w:hAnsi="Book Antiqua" w:cs="Arial"/>
                <w:b/>
                <w:bCs/>
                <w:sz w:val="24"/>
                <w:szCs w:val="24"/>
                <w:lang w:val="fr-FR"/>
              </w:rPr>
            </w:pPr>
            <w:r w:rsidRPr="0097441E">
              <w:rPr>
                <w:rFonts w:ascii="Book Antiqua" w:eastAsia="Times New Roman" w:hAnsi="Book Antiqua" w:cs="Arial"/>
                <w:b/>
                <w:bCs/>
                <w:sz w:val="24"/>
                <w:szCs w:val="24"/>
                <w:lang w:val="fr-FR"/>
              </w:rPr>
              <w:t>AFRICAN UNION</w:t>
            </w:r>
          </w:p>
        </w:tc>
        <w:tc>
          <w:tcPr>
            <w:tcW w:w="1357" w:type="dxa"/>
            <w:vMerge w:val="restart"/>
          </w:tcPr>
          <w:p w:rsidR="005E55C3" w:rsidRPr="0097441E" w:rsidRDefault="005E55C3" w:rsidP="005E55C3">
            <w:pPr>
              <w:spacing w:after="0" w:line="240" w:lineRule="auto"/>
              <w:jc w:val="both"/>
              <w:rPr>
                <w:rFonts w:ascii="Book Antiqua" w:eastAsia="Times New Roman" w:hAnsi="Book Antiqua" w:cs="Times New Roman"/>
                <w:sz w:val="24"/>
                <w:szCs w:val="24"/>
                <w:lang w:val="fr-FR"/>
              </w:rPr>
            </w:pPr>
          </w:p>
          <w:p w:rsidR="005E55C3" w:rsidRPr="0097441E" w:rsidRDefault="005E55C3" w:rsidP="005E55C3">
            <w:pPr>
              <w:spacing w:after="0" w:line="240" w:lineRule="auto"/>
              <w:jc w:val="both"/>
              <w:rPr>
                <w:rFonts w:ascii="Book Antiqua" w:eastAsia="Times New Roman" w:hAnsi="Book Antiqua" w:cs="Times New Roman"/>
                <w:sz w:val="24"/>
                <w:szCs w:val="24"/>
                <w:lang w:val="fr-FR"/>
              </w:rPr>
            </w:pPr>
            <w:r w:rsidRPr="0097441E">
              <w:rPr>
                <w:rFonts w:ascii="Book Antiqua" w:eastAsia="Times New Roman" w:hAnsi="Book Antiqua" w:cs="Times New Roman"/>
                <w:noProof/>
                <w:sz w:val="24"/>
                <w:szCs w:val="24"/>
              </w:rPr>
              <w:drawing>
                <wp:inline distT="0" distB="0" distL="0" distR="0" wp14:anchorId="46D1E989" wp14:editId="7DF90867">
                  <wp:extent cx="6953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561975"/>
                          </a:xfrm>
                          <a:prstGeom prst="rect">
                            <a:avLst/>
                          </a:prstGeom>
                          <a:noFill/>
                          <a:ln>
                            <a:noFill/>
                          </a:ln>
                        </pic:spPr>
                      </pic:pic>
                    </a:graphicData>
                  </a:graphic>
                </wp:inline>
              </w:drawing>
            </w:r>
          </w:p>
        </w:tc>
        <w:tc>
          <w:tcPr>
            <w:tcW w:w="5140" w:type="dxa"/>
          </w:tcPr>
          <w:p w:rsidR="005E55C3" w:rsidRPr="0097441E" w:rsidRDefault="005E55C3" w:rsidP="005E55C3">
            <w:pPr>
              <w:keepNext/>
              <w:widowControl w:val="0"/>
              <w:adjustRightInd w:val="0"/>
              <w:spacing w:after="0" w:line="240" w:lineRule="auto"/>
              <w:jc w:val="both"/>
              <w:textAlignment w:val="baseline"/>
              <w:outlineLvl w:val="3"/>
              <w:rPr>
                <w:rFonts w:ascii="Book Antiqua" w:eastAsia="Times New Roman" w:hAnsi="Book Antiqua" w:cs="Arial"/>
                <w:b/>
                <w:bCs/>
                <w:sz w:val="24"/>
                <w:szCs w:val="24"/>
                <w:lang w:val="fr-FR"/>
              </w:rPr>
            </w:pPr>
            <w:r w:rsidRPr="0097441E">
              <w:rPr>
                <w:rFonts w:ascii="Book Antiqua" w:eastAsia="Times New Roman" w:hAnsi="Book Antiqua" w:cs="Arial"/>
                <w:b/>
                <w:bCs/>
                <w:sz w:val="24"/>
                <w:szCs w:val="24"/>
                <w:lang w:val="fr-FR"/>
              </w:rPr>
              <w:t>UNION AFRICAINE</w:t>
            </w:r>
          </w:p>
          <w:p w:rsidR="005E55C3" w:rsidRPr="0097441E" w:rsidRDefault="005E55C3" w:rsidP="005E55C3">
            <w:pPr>
              <w:spacing w:after="0" w:line="240" w:lineRule="auto"/>
              <w:jc w:val="both"/>
              <w:rPr>
                <w:rFonts w:ascii="Book Antiqua" w:eastAsia="Times New Roman" w:hAnsi="Book Antiqua" w:cs="Times New Roman"/>
                <w:sz w:val="24"/>
                <w:szCs w:val="24"/>
                <w:lang w:val="fr-FR"/>
              </w:rPr>
            </w:pPr>
          </w:p>
        </w:tc>
      </w:tr>
      <w:tr w:rsidR="0097441E" w:rsidRPr="0097441E" w:rsidTr="005E55C3">
        <w:trPr>
          <w:cantSplit/>
          <w:trHeight w:val="939"/>
        </w:trPr>
        <w:tc>
          <w:tcPr>
            <w:tcW w:w="4173" w:type="dxa"/>
          </w:tcPr>
          <w:p w:rsidR="005E55C3" w:rsidRPr="0097441E" w:rsidRDefault="005E55C3" w:rsidP="005E55C3">
            <w:pPr>
              <w:spacing w:after="0" w:line="240" w:lineRule="auto"/>
              <w:jc w:val="both"/>
              <w:rPr>
                <w:rFonts w:ascii="Book Antiqua" w:eastAsia="Times New Roman" w:hAnsi="Book Antiqua" w:cs="Times New Roman"/>
                <w:sz w:val="24"/>
                <w:szCs w:val="24"/>
                <w:lang w:val="fr-FR"/>
              </w:rPr>
            </w:pPr>
            <w:r w:rsidRPr="0097441E">
              <w:rPr>
                <w:rFonts w:ascii="Book Antiqua" w:eastAsia="Times New Roman" w:hAnsi="Book Antiqua" w:cs="Times New Roman"/>
                <w:sz w:val="24"/>
                <w:szCs w:val="24"/>
                <w:lang w:val="fr-FR"/>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25.4pt" o:ole="" fillcolor="window">
                  <v:imagedata r:id="rId10" o:title=""/>
                </v:shape>
                <o:OLEObject Type="Embed" ProgID="PBrush" ShapeID="_x0000_i1025" DrawAspect="Content" ObjectID="_1618731331" r:id="rId11"/>
              </w:object>
            </w:r>
          </w:p>
          <w:p w:rsidR="005E55C3" w:rsidRPr="0097441E" w:rsidRDefault="005E55C3" w:rsidP="005E55C3">
            <w:pPr>
              <w:keepNext/>
              <w:widowControl w:val="0"/>
              <w:adjustRightInd w:val="0"/>
              <w:spacing w:after="0" w:line="240" w:lineRule="auto"/>
              <w:jc w:val="both"/>
              <w:textAlignment w:val="baseline"/>
              <w:outlineLvl w:val="6"/>
              <w:rPr>
                <w:rFonts w:ascii="Book Antiqua" w:eastAsia="Times New Roman" w:hAnsi="Book Antiqua" w:cs="Times New Roman"/>
                <w:b/>
                <w:i/>
                <w:iCs/>
                <w:sz w:val="24"/>
                <w:szCs w:val="24"/>
              </w:rPr>
            </w:pPr>
            <w:r w:rsidRPr="0097441E">
              <w:rPr>
                <w:rFonts w:ascii="Book Antiqua" w:eastAsia="Times New Roman" w:hAnsi="Book Antiqua" w:cs="Times New Roman"/>
                <w:b/>
                <w:iCs/>
                <w:sz w:val="24"/>
                <w:szCs w:val="24"/>
              </w:rPr>
              <w:t>African Commission on Human &amp; Peoples</w:t>
            </w:r>
            <w:r w:rsidR="009B254D" w:rsidRPr="0097441E">
              <w:rPr>
                <w:rFonts w:ascii="Book Antiqua" w:eastAsia="Times New Roman" w:hAnsi="Book Antiqua" w:cs="Times New Roman"/>
                <w:b/>
                <w:iCs/>
                <w:sz w:val="24"/>
                <w:szCs w:val="24"/>
              </w:rPr>
              <w:t>’</w:t>
            </w:r>
            <w:r w:rsidRPr="0097441E">
              <w:rPr>
                <w:rFonts w:ascii="Book Antiqua" w:eastAsia="Times New Roman" w:hAnsi="Book Antiqua" w:cs="Times New Roman"/>
                <w:b/>
                <w:iCs/>
                <w:sz w:val="24"/>
                <w:szCs w:val="24"/>
              </w:rPr>
              <w:t xml:space="preserve"> Rights</w:t>
            </w:r>
          </w:p>
        </w:tc>
        <w:tc>
          <w:tcPr>
            <w:tcW w:w="1357" w:type="dxa"/>
            <w:vMerge/>
          </w:tcPr>
          <w:p w:rsidR="005E55C3" w:rsidRPr="0097441E" w:rsidRDefault="005E55C3" w:rsidP="005E55C3">
            <w:pPr>
              <w:spacing w:after="0" w:line="240" w:lineRule="auto"/>
              <w:jc w:val="both"/>
              <w:rPr>
                <w:rFonts w:ascii="Book Antiqua" w:eastAsia="Times New Roman" w:hAnsi="Book Antiqua" w:cs="Times New Roman"/>
                <w:sz w:val="24"/>
                <w:szCs w:val="24"/>
              </w:rPr>
            </w:pPr>
          </w:p>
        </w:tc>
        <w:tc>
          <w:tcPr>
            <w:tcW w:w="5140" w:type="dxa"/>
          </w:tcPr>
          <w:p w:rsidR="005E55C3" w:rsidRPr="0097441E" w:rsidRDefault="005E55C3" w:rsidP="005E55C3">
            <w:pPr>
              <w:keepNext/>
              <w:widowControl w:val="0"/>
              <w:adjustRightInd w:val="0"/>
              <w:spacing w:after="0" w:line="240" w:lineRule="auto"/>
              <w:jc w:val="both"/>
              <w:textAlignment w:val="baseline"/>
              <w:outlineLvl w:val="3"/>
              <w:rPr>
                <w:rFonts w:ascii="Book Antiqua" w:eastAsia="Times New Roman" w:hAnsi="Book Antiqua" w:cs="Arial"/>
                <w:b/>
                <w:bCs/>
                <w:sz w:val="24"/>
                <w:szCs w:val="24"/>
                <w:lang w:val="fr-FR"/>
              </w:rPr>
            </w:pPr>
            <w:r w:rsidRPr="0097441E">
              <w:rPr>
                <w:rFonts w:ascii="Book Antiqua" w:eastAsia="Times New Roman" w:hAnsi="Book Antiqua" w:cs="Arial"/>
                <w:b/>
                <w:bCs/>
                <w:sz w:val="24"/>
                <w:szCs w:val="24"/>
                <w:lang w:val="fr-FR"/>
              </w:rPr>
              <w:t>UNIÃO AFRICANA</w:t>
            </w:r>
          </w:p>
          <w:p w:rsidR="005E55C3" w:rsidRPr="0097441E" w:rsidRDefault="005E55C3" w:rsidP="005E55C3">
            <w:pPr>
              <w:keepNext/>
              <w:widowControl w:val="0"/>
              <w:adjustRightInd w:val="0"/>
              <w:spacing w:after="0" w:line="240" w:lineRule="auto"/>
              <w:jc w:val="both"/>
              <w:textAlignment w:val="baseline"/>
              <w:outlineLvl w:val="7"/>
              <w:rPr>
                <w:rFonts w:ascii="Book Antiqua" w:eastAsia="Times New Roman" w:hAnsi="Book Antiqua" w:cs="Times New Roman"/>
                <w:b/>
                <w:i/>
                <w:iCs/>
                <w:sz w:val="24"/>
                <w:szCs w:val="24"/>
                <w:lang w:val="fr-FR"/>
              </w:rPr>
            </w:pPr>
          </w:p>
          <w:p w:rsidR="005E55C3" w:rsidRPr="0097441E" w:rsidRDefault="005E55C3" w:rsidP="005E55C3">
            <w:pPr>
              <w:keepNext/>
              <w:widowControl w:val="0"/>
              <w:adjustRightInd w:val="0"/>
              <w:spacing w:after="0" w:line="240" w:lineRule="auto"/>
              <w:jc w:val="both"/>
              <w:textAlignment w:val="baseline"/>
              <w:outlineLvl w:val="7"/>
              <w:rPr>
                <w:rFonts w:ascii="Book Antiqua" w:eastAsia="Times New Roman" w:hAnsi="Book Antiqua" w:cs="Times New Roman"/>
                <w:b/>
                <w:i/>
                <w:iCs/>
                <w:sz w:val="24"/>
                <w:szCs w:val="24"/>
                <w:lang w:val="fr-FR"/>
              </w:rPr>
            </w:pPr>
            <w:r w:rsidRPr="0097441E">
              <w:rPr>
                <w:rFonts w:ascii="Book Antiqua" w:eastAsia="Times New Roman" w:hAnsi="Book Antiqua" w:cs="Times New Roman"/>
                <w:b/>
                <w:iCs/>
                <w:sz w:val="24"/>
                <w:szCs w:val="24"/>
                <w:lang w:val="fr-FR"/>
              </w:rPr>
              <w:t>Commission Africaine des Droits de l</w:t>
            </w:r>
            <w:r w:rsidR="009B254D" w:rsidRPr="0097441E">
              <w:rPr>
                <w:rFonts w:ascii="Book Antiqua" w:eastAsia="Times New Roman" w:hAnsi="Book Antiqua" w:cs="Times New Roman"/>
                <w:b/>
                <w:iCs/>
                <w:sz w:val="24"/>
                <w:szCs w:val="24"/>
                <w:lang w:val="fr-FR"/>
              </w:rPr>
              <w:t>’</w:t>
            </w:r>
            <w:r w:rsidRPr="0097441E">
              <w:rPr>
                <w:rFonts w:ascii="Book Antiqua" w:eastAsia="Times New Roman" w:hAnsi="Book Antiqua" w:cs="Times New Roman"/>
                <w:b/>
                <w:iCs/>
                <w:sz w:val="24"/>
                <w:szCs w:val="24"/>
                <w:lang w:val="fr-FR"/>
              </w:rPr>
              <w:t>Homme &amp; des Peuples</w:t>
            </w:r>
          </w:p>
          <w:p w:rsidR="005E55C3" w:rsidRPr="0097441E" w:rsidRDefault="005E55C3" w:rsidP="005E55C3">
            <w:pPr>
              <w:spacing w:after="0" w:line="240" w:lineRule="auto"/>
              <w:jc w:val="both"/>
              <w:rPr>
                <w:rFonts w:ascii="Book Antiqua" w:eastAsia="Times New Roman" w:hAnsi="Book Antiqua" w:cs="Times New Roman"/>
                <w:sz w:val="24"/>
                <w:szCs w:val="24"/>
                <w:lang w:val="fr-FR"/>
              </w:rPr>
            </w:pPr>
          </w:p>
        </w:tc>
      </w:tr>
      <w:tr w:rsidR="0097441E" w:rsidRPr="0097441E" w:rsidTr="005E55C3">
        <w:trPr>
          <w:cantSplit/>
          <w:trHeight w:val="171"/>
        </w:trPr>
        <w:tc>
          <w:tcPr>
            <w:tcW w:w="10670" w:type="dxa"/>
            <w:gridSpan w:val="3"/>
          </w:tcPr>
          <w:p w:rsidR="005E55C3" w:rsidRPr="0097441E" w:rsidRDefault="005E55C3" w:rsidP="005E55C3">
            <w:pPr>
              <w:keepNext/>
              <w:widowControl w:val="0"/>
              <w:adjustRightInd w:val="0"/>
              <w:spacing w:after="0" w:line="240" w:lineRule="auto"/>
              <w:jc w:val="center"/>
              <w:textAlignment w:val="baseline"/>
              <w:outlineLvl w:val="4"/>
              <w:rPr>
                <w:rFonts w:ascii="Book Antiqua" w:eastAsia="Times New Roman" w:hAnsi="Book Antiqua" w:cs="Arial"/>
                <w:bCs/>
                <w:i/>
                <w:sz w:val="24"/>
                <w:szCs w:val="24"/>
              </w:rPr>
            </w:pPr>
            <w:r w:rsidRPr="0097441E">
              <w:rPr>
                <w:rFonts w:ascii="Book Antiqua" w:eastAsia="Times New Roman" w:hAnsi="Book Antiqua" w:cs="Arial"/>
                <w:bCs/>
                <w:i/>
                <w:sz w:val="24"/>
                <w:szCs w:val="24"/>
              </w:rPr>
              <w:t xml:space="preserve">31 </w:t>
            </w:r>
            <w:proofErr w:type="spellStart"/>
            <w:r w:rsidRPr="0097441E">
              <w:rPr>
                <w:rFonts w:ascii="Book Antiqua" w:eastAsia="Times New Roman" w:hAnsi="Book Antiqua" w:cs="Arial"/>
                <w:bCs/>
                <w:i/>
                <w:sz w:val="24"/>
                <w:szCs w:val="24"/>
              </w:rPr>
              <w:t>Bijilo</w:t>
            </w:r>
            <w:proofErr w:type="spellEnd"/>
            <w:r w:rsidRPr="0097441E">
              <w:rPr>
                <w:rFonts w:ascii="Book Antiqua" w:eastAsia="Times New Roman" w:hAnsi="Book Antiqua" w:cs="Arial"/>
                <w:bCs/>
                <w:i/>
                <w:sz w:val="24"/>
                <w:szCs w:val="24"/>
              </w:rPr>
              <w:t xml:space="preserve"> Annex Layout, Kombo North District, Western Region, P. O. Box 673, Banjul, The Gambia</w:t>
            </w:r>
          </w:p>
          <w:p w:rsidR="005E55C3" w:rsidRPr="0097441E" w:rsidRDefault="005E55C3" w:rsidP="005E55C3">
            <w:pPr>
              <w:keepNext/>
              <w:widowControl w:val="0"/>
              <w:adjustRightInd w:val="0"/>
              <w:spacing w:after="0" w:line="240" w:lineRule="auto"/>
              <w:jc w:val="center"/>
              <w:textAlignment w:val="baseline"/>
              <w:outlineLvl w:val="4"/>
              <w:rPr>
                <w:rFonts w:ascii="Book Antiqua" w:eastAsia="Times New Roman" w:hAnsi="Book Antiqua" w:cs="Arial"/>
                <w:bCs/>
                <w:i/>
                <w:sz w:val="24"/>
                <w:szCs w:val="24"/>
              </w:rPr>
            </w:pPr>
            <w:r w:rsidRPr="0097441E">
              <w:rPr>
                <w:rFonts w:ascii="Book Antiqua" w:eastAsia="Times New Roman" w:hAnsi="Book Antiqua" w:cs="Arial"/>
                <w:bCs/>
                <w:i/>
                <w:sz w:val="24"/>
                <w:szCs w:val="24"/>
              </w:rPr>
              <w:t>Tel: (220) 4410505 / 4410506; Fax: (220) 4410504</w:t>
            </w:r>
          </w:p>
          <w:p w:rsidR="005E55C3" w:rsidRPr="0097441E" w:rsidRDefault="005E55C3" w:rsidP="005E55C3">
            <w:pPr>
              <w:keepNext/>
              <w:widowControl w:val="0"/>
              <w:adjustRightInd w:val="0"/>
              <w:spacing w:after="0" w:line="240" w:lineRule="auto"/>
              <w:jc w:val="center"/>
              <w:textAlignment w:val="baseline"/>
              <w:outlineLvl w:val="4"/>
              <w:rPr>
                <w:rFonts w:ascii="Book Antiqua" w:eastAsia="Times New Roman" w:hAnsi="Book Antiqua" w:cs="Arial"/>
                <w:bCs/>
                <w:i/>
                <w:sz w:val="24"/>
                <w:szCs w:val="24"/>
              </w:rPr>
            </w:pPr>
            <w:r w:rsidRPr="0097441E">
              <w:rPr>
                <w:rFonts w:ascii="Book Antiqua" w:eastAsia="Times New Roman" w:hAnsi="Book Antiqua" w:cs="Arial"/>
                <w:bCs/>
                <w:i/>
                <w:sz w:val="24"/>
                <w:szCs w:val="24"/>
              </w:rPr>
              <w:t xml:space="preserve">E-mail: </w:t>
            </w:r>
            <w:hyperlink r:id="rId12" w:history="1">
              <w:r w:rsidRPr="0097441E">
                <w:rPr>
                  <w:rFonts w:ascii="Book Antiqua" w:eastAsia="Times New Roman" w:hAnsi="Book Antiqua" w:cs="Arial"/>
                  <w:bCs/>
                  <w:i/>
                  <w:sz w:val="24"/>
                  <w:szCs w:val="24"/>
                  <w:u w:val="single"/>
                </w:rPr>
                <w:t>au-banjul@africa-union.org</w:t>
              </w:r>
            </w:hyperlink>
            <w:r w:rsidRPr="0097441E">
              <w:rPr>
                <w:rFonts w:ascii="Book Antiqua" w:eastAsia="Times New Roman" w:hAnsi="Book Antiqua" w:cs="Arial"/>
                <w:bCs/>
                <w:i/>
                <w:sz w:val="24"/>
                <w:szCs w:val="24"/>
              </w:rPr>
              <w:t xml:space="preserve">; Web </w:t>
            </w:r>
            <w:hyperlink r:id="rId13" w:history="1">
              <w:r w:rsidRPr="0097441E">
                <w:rPr>
                  <w:rFonts w:ascii="Book Antiqua" w:eastAsia="Times New Roman" w:hAnsi="Book Antiqua" w:cs="Arial"/>
                  <w:bCs/>
                  <w:i/>
                  <w:sz w:val="24"/>
                  <w:szCs w:val="24"/>
                  <w:u w:val="single"/>
                </w:rPr>
                <w:t>www.achpr.org</w:t>
              </w:r>
            </w:hyperlink>
          </w:p>
        </w:tc>
      </w:tr>
    </w:tbl>
    <w:p w:rsidR="005E55C3" w:rsidRPr="0097441E" w:rsidRDefault="005E55C3" w:rsidP="00FB41D4">
      <w:pPr>
        <w:jc w:val="both"/>
        <w:rPr>
          <w:rFonts w:ascii="Book Antiqua" w:hAnsi="Book Antiqua"/>
          <w:sz w:val="24"/>
          <w:szCs w:val="24"/>
        </w:rPr>
      </w:pPr>
    </w:p>
    <w:p w:rsidR="00FB41D4" w:rsidRPr="0097441E" w:rsidRDefault="00FB41D4" w:rsidP="00FB41D4">
      <w:pPr>
        <w:jc w:val="both"/>
        <w:rPr>
          <w:rFonts w:ascii="Book Antiqua" w:hAnsi="Book Antiqua"/>
          <w:sz w:val="24"/>
          <w:szCs w:val="24"/>
        </w:rPr>
      </w:pPr>
    </w:p>
    <w:p w:rsidR="00FB41D4" w:rsidRPr="0097441E" w:rsidRDefault="00FB41D4" w:rsidP="00FB41D4">
      <w:pPr>
        <w:jc w:val="both"/>
        <w:rPr>
          <w:rFonts w:ascii="Book Antiqua" w:hAnsi="Book Antiqua"/>
          <w:sz w:val="24"/>
          <w:szCs w:val="24"/>
        </w:rPr>
      </w:pPr>
    </w:p>
    <w:p w:rsidR="00FB41D4" w:rsidRPr="0097441E" w:rsidRDefault="00FB41D4" w:rsidP="00FB41D4">
      <w:pPr>
        <w:jc w:val="both"/>
        <w:rPr>
          <w:rFonts w:ascii="Book Antiqua" w:hAnsi="Book Antiqua"/>
          <w:sz w:val="24"/>
          <w:szCs w:val="24"/>
        </w:rPr>
      </w:pPr>
    </w:p>
    <w:p w:rsidR="00FB41D4" w:rsidRPr="0097441E" w:rsidRDefault="00FB41D4" w:rsidP="00FB41D4">
      <w:pPr>
        <w:jc w:val="both"/>
        <w:rPr>
          <w:rFonts w:ascii="Book Antiqua" w:hAnsi="Book Antiqua"/>
          <w:sz w:val="24"/>
          <w:szCs w:val="24"/>
        </w:rPr>
      </w:pPr>
    </w:p>
    <w:p w:rsidR="00FB41D4" w:rsidRPr="0097441E" w:rsidRDefault="00FB41D4" w:rsidP="00FB41D4">
      <w:pPr>
        <w:jc w:val="both"/>
        <w:rPr>
          <w:rFonts w:ascii="Book Antiqua" w:hAnsi="Book Antiqua"/>
          <w:sz w:val="24"/>
          <w:szCs w:val="24"/>
        </w:rPr>
      </w:pPr>
    </w:p>
    <w:p w:rsidR="00FB41D4" w:rsidRPr="0097441E" w:rsidRDefault="004F797F" w:rsidP="004F797F">
      <w:pPr>
        <w:jc w:val="center"/>
        <w:rPr>
          <w:rStyle w:val="None"/>
          <w:rFonts w:ascii="Book Antiqua" w:hAnsi="Book Antiqua"/>
          <w:b/>
          <w:bCs/>
          <w:caps/>
          <w:sz w:val="28"/>
          <w:szCs w:val="28"/>
          <w:lang w:val="fr-FR"/>
        </w:rPr>
      </w:pPr>
      <w:r w:rsidRPr="0097441E">
        <w:rPr>
          <w:rStyle w:val="None"/>
          <w:rFonts w:ascii="Book Antiqua" w:hAnsi="Book Antiqua"/>
          <w:b/>
          <w:bCs/>
          <w:caps/>
          <w:sz w:val="28"/>
          <w:szCs w:val="28"/>
          <w:lang w:val="fr-FR"/>
        </w:rPr>
        <w:t>4</w:t>
      </w:r>
      <w:r w:rsidR="00F31718" w:rsidRPr="0097441E">
        <w:rPr>
          <w:rStyle w:val="None"/>
          <w:rFonts w:ascii="Book Antiqua" w:hAnsi="Book Antiqua"/>
          <w:b/>
          <w:bCs/>
          <w:caps/>
          <w:sz w:val="28"/>
          <w:szCs w:val="28"/>
          <w:lang w:val="fr-FR"/>
        </w:rPr>
        <w:t>5</w:t>
      </w:r>
      <w:r w:rsidRPr="0097441E">
        <w:rPr>
          <w:rStyle w:val="None"/>
          <w:rFonts w:ascii="Book Antiqua" w:hAnsi="Book Antiqua"/>
          <w:b/>
          <w:bCs/>
          <w:caps/>
          <w:sz w:val="28"/>
          <w:szCs w:val="28"/>
          <w:vertAlign w:val="superscript"/>
          <w:lang w:val="fr-FR"/>
        </w:rPr>
        <w:t>ÈME</w:t>
      </w:r>
      <w:r w:rsidRPr="0097441E">
        <w:rPr>
          <w:rStyle w:val="None"/>
          <w:rFonts w:ascii="Book Antiqua" w:hAnsi="Book Antiqua"/>
          <w:b/>
          <w:bCs/>
          <w:caps/>
          <w:sz w:val="28"/>
          <w:szCs w:val="28"/>
          <w:lang w:val="fr-FR"/>
        </w:rPr>
        <w:t xml:space="preserve">  RAPPORT D</w:t>
      </w:r>
      <w:r w:rsidR="009B254D" w:rsidRPr="0097441E">
        <w:rPr>
          <w:rStyle w:val="None"/>
          <w:rFonts w:ascii="Book Antiqua" w:hAnsi="Book Antiqua"/>
          <w:b/>
          <w:bCs/>
          <w:caps/>
          <w:sz w:val="28"/>
          <w:szCs w:val="28"/>
          <w:lang w:val="fr-FR"/>
        </w:rPr>
        <w:t>’</w:t>
      </w:r>
      <w:r w:rsidRPr="0097441E">
        <w:rPr>
          <w:rStyle w:val="None"/>
          <w:rFonts w:ascii="Book Antiqua" w:hAnsi="Book Antiqua"/>
          <w:b/>
          <w:bCs/>
          <w:caps/>
          <w:sz w:val="28"/>
          <w:szCs w:val="28"/>
          <w:lang w:val="fr-FR"/>
        </w:rPr>
        <w:t>ACTIVITES DE LA COMMISSION AFRICAINE DES DROITS DE L</w:t>
      </w:r>
      <w:r w:rsidR="009B254D" w:rsidRPr="0097441E">
        <w:rPr>
          <w:rStyle w:val="None"/>
          <w:rFonts w:ascii="Book Antiqua" w:hAnsi="Book Antiqua"/>
          <w:b/>
          <w:bCs/>
          <w:caps/>
          <w:sz w:val="28"/>
          <w:szCs w:val="28"/>
          <w:lang w:val="fr-FR"/>
        </w:rPr>
        <w:t>’</w:t>
      </w:r>
      <w:r w:rsidRPr="0097441E">
        <w:rPr>
          <w:rStyle w:val="None"/>
          <w:rFonts w:ascii="Book Antiqua" w:hAnsi="Book Antiqua"/>
          <w:b/>
          <w:bCs/>
          <w:caps/>
          <w:sz w:val="28"/>
          <w:szCs w:val="28"/>
          <w:lang w:val="fr-FR"/>
        </w:rPr>
        <w:t>HOMME ET DES PEUPLES</w:t>
      </w:r>
    </w:p>
    <w:p w:rsidR="00A440AD" w:rsidRPr="0097441E" w:rsidRDefault="00A440AD" w:rsidP="00CA6062">
      <w:pPr>
        <w:jc w:val="center"/>
        <w:rPr>
          <w:rFonts w:ascii="Book Antiqua" w:hAnsi="Book Antiqua"/>
          <w:sz w:val="28"/>
          <w:szCs w:val="28"/>
          <w:lang w:val="fr-FR"/>
        </w:rPr>
      </w:pPr>
    </w:p>
    <w:p w:rsidR="00FB41D4" w:rsidRPr="0097441E" w:rsidRDefault="00FB41D4" w:rsidP="004D3A6C">
      <w:pPr>
        <w:rPr>
          <w:rFonts w:ascii="Book Antiqua" w:hAnsi="Book Antiqua"/>
          <w:sz w:val="28"/>
          <w:szCs w:val="28"/>
          <w:lang w:val="fr-FR"/>
        </w:rPr>
      </w:pPr>
    </w:p>
    <w:p w:rsidR="00FB41D4" w:rsidRPr="0097441E" w:rsidRDefault="00FB41D4" w:rsidP="00CA6062">
      <w:pPr>
        <w:jc w:val="center"/>
        <w:rPr>
          <w:rFonts w:ascii="Book Antiqua" w:hAnsi="Book Antiqua"/>
          <w:sz w:val="28"/>
          <w:szCs w:val="28"/>
          <w:lang w:val="fr-FR"/>
        </w:rPr>
      </w:pPr>
    </w:p>
    <w:p w:rsidR="00FB41D4" w:rsidRPr="0097441E" w:rsidRDefault="004F797F" w:rsidP="004F797F">
      <w:pPr>
        <w:jc w:val="center"/>
        <w:rPr>
          <w:rFonts w:ascii="Book Antiqua" w:hAnsi="Book Antiqua"/>
          <w:b/>
          <w:sz w:val="28"/>
          <w:szCs w:val="28"/>
          <w:lang w:val="fr-FR"/>
        </w:rPr>
      </w:pPr>
      <w:r w:rsidRPr="0097441E">
        <w:rPr>
          <w:rFonts w:ascii="Book Antiqua" w:hAnsi="Book Antiqua"/>
          <w:b/>
          <w:sz w:val="28"/>
          <w:szCs w:val="28"/>
          <w:lang w:val="fr-FR"/>
        </w:rPr>
        <w:t>Présenté conformément à</w:t>
      </w:r>
    </w:p>
    <w:p w:rsidR="00FB41D4" w:rsidRPr="0097441E" w:rsidRDefault="004F797F" w:rsidP="004F797F">
      <w:pPr>
        <w:jc w:val="center"/>
        <w:rPr>
          <w:rFonts w:ascii="Book Antiqua" w:hAnsi="Book Antiqua"/>
          <w:b/>
          <w:sz w:val="28"/>
          <w:szCs w:val="28"/>
          <w:lang w:val="fr-FR"/>
        </w:rPr>
      </w:pPr>
      <w:proofErr w:type="gramStart"/>
      <w:r w:rsidRPr="0097441E">
        <w:rPr>
          <w:rFonts w:ascii="Book Antiqua" w:hAnsi="Book Antiqua"/>
          <w:b/>
          <w:sz w:val="28"/>
          <w:szCs w:val="28"/>
          <w:lang w:val="fr-FR"/>
        </w:rPr>
        <w:t>l</w:t>
      </w:r>
      <w:r w:rsidR="009B254D" w:rsidRPr="0097441E">
        <w:rPr>
          <w:rFonts w:ascii="Book Antiqua" w:hAnsi="Book Antiqua"/>
          <w:b/>
          <w:sz w:val="28"/>
          <w:szCs w:val="28"/>
          <w:lang w:val="fr-FR"/>
        </w:rPr>
        <w:t>’</w:t>
      </w:r>
      <w:r w:rsidRPr="0097441E">
        <w:rPr>
          <w:rFonts w:ascii="Book Antiqua" w:hAnsi="Book Antiqua"/>
          <w:b/>
          <w:sz w:val="28"/>
          <w:szCs w:val="28"/>
          <w:lang w:val="fr-FR"/>
        </w:rPr>
        <w:t>Article</w:t>
      </w:r>
      <w:proofErr w:type="gramEnd"/>
      <w:r w:rsidRPr="0097441E">
        <w:rPr>
          <w:rFonts w:ascii="Book Antiqua" w:hAnsi="Book Antiqua"/>
          <w:b/>
          <w:sz w:val="28"/>
          <w:szCs w:val="28"/>
          <w:lang w:val="fr-FR"/>
        </w:rPr>
        <w:t xml:space="preserve"> 54 de la Charte africaine des droits de l</w:t>
      </w:r>
      <w:r w:rsidR="009B254D" w:rsidRPr="0097441E">
        <w:rPr>
          <w:rFonts w:ascii="Book Antiqua" w:hAnsi="Book Antiqua"/>
          <w:b/>
          <w:sz w:val="28"/>
          <w:szCs w:val="28"/>
          <w:lang w:val="fr-FR"/>
        </w:rPr>
        <w:t>’</w:t>
      </w:r>
      <w:r w:rsidRPr="0097441E">
        <w:rPr>
          <w:rFonts w:ascii="Book Antiqua" w:hAnsi="Book Antiqua"/>
          <w:b/>
          <w:sz w:val="28"/>
          <w:szCs w:val="28"/>
          <w:lang w:val="fr-FR"/>
        </w:rPr>
        <w:t>homme et des peuples</w:t>
      </w:r>
    </w:p>
    <w:p w:rsidR="00FB41D4" w:rsidRPr="0097441E" w:rsidRDefault="00FB41D4" w:rsidP="00FB41D4">
      <w:pPr>
        <w:jc w:val="both"/>
        <w:rPr>
          <w:rFonts w:ascii="Book Antiqua" w:hAnsi="Book Antiqua"/>
          <w:sz w:val="24"/>
          <w:szCs w:val="24"/>
          <w:lang w:val="fr-FR"/>
        </w:rPr>
      </w:pPr>
    </w:p>
    <w:p w:rsidR="006F7096" w:rsidRPr="0097441E" w:rsidRDefault="006F7096" w:rsidP="00FB41D4">
      <w:pPr>
        <w:jc w:val="both"/>
        <w:rPr>
          <w:rFonts w:ascii="Book Antiqua" w:hAnsi="Book Antiqua"/>
          <w:sz w:val="24"/>
          <w:szCs w:val="24"/>
          <w:lang w:val="fr-FR"/>
        </w:rPr>
      </w:pPr>
    </w:p>
    <w:p w:rsidR="006F7096" w:rsidRPr="0097441E" w:rsidRDefault="006F7096" w:rsidP="00FB41D4">
      <w:pPr>
        <w:jc w:val="both"/>
        <w:rPr>
          <w:rFonts w:ascii="Book Antiqua" w:hAnsi="Book Antiqua"/>
          <w:sz w:val="24"/>
          <w:szCs w:val="24"/>
          <w:lang w:val="fr-FR"/>
        </w:rPr>
      </w:pPr>
    </w:p>
    <w:p w:rsidR="006F7096" w:rsidRPr="0097441E" w:rsidRDefault="006F7096" w:rsidP="00FB41D4">
      <w:pPr>
        <w:jc w:val="both"/>
        <w:rPr>
          <w:rFonts w:ascii="Book Antiqua" w:hAnsi="Book Antiqua"/>
          <w:sz w:val="24"/>
          <w:szCs w:val="24"/>
          <w:lang w:val="fr-FR"/>
        </w:rPr>
      </w:pPr>
    </w:p>
    <w:p w:rsidR="006F7096" w:rsidRPr="0097441E" w:rsidRDefault="006F7096" w:rsidP="00FB41D4">
      <w:pPr>
        <w:jc w:val="both"/>
        <w:rPr>
          <w:rFonts w:ascii="Book Antiqua" w:hAnsi="Book Antiqua"/>
          <w:sz w:val="24"/>
          <w:szCs w:val="24"/>
          <w:lang w:val="fr-FR"/>
        </w:rPr>
      </w:pPr>
    </w:p>
    <w:p w:rsidR="0020054F" w:rsidRPr="0097441E" w:rsidRDefault="0020054F" w:rsidP="00FB41D4">
      <w:pPr>
        <w:jc w:val="both"/>
        <w:rPr>
          <w:rFonts w:ascii="Book Antiqua" w:hAnsi="Book Antiqua"/>
          <w:sz w:val="24"/>
          <w:szCs w:val="24"/>
          <w:lang w:val="fr-FR"/>
        </w:rPr>
      </w:pPr>
    </w:p>
    <w:p w:rsidR="0020054F" w:rsidRPr="0097441E" w:rsidRDefault="0020054F" w:rsidP="00FB41D4">
      <w:pPr>
        <w:jc w:val="both"/>
        <w:rPr>
          <w:rFonts w:ascii="Book Antiqua" w:hAnsi="Book Antiqua"/>
          <w:sz w:val="24"/>
          <w:szCs w:val="24"/>
          <w:lang w:val="fr-FR"/>
        </w:rPr>
      </w:pPr>
    </w:p>
    <w:p w:rsidR="00FB41D4" w:rsidRPr="0097441E" w:rsidRDefault="00FB41D4" w:rsidP="00FB41D4">
      <w:pPr>
        <w:jc w:val="both"/>
        <w:rPr>
          <w:rFonts w:ascii="Book Antiqua" w:hAnsi="Book Antiqua"/>
          <w:sz w:val="24"/>
          <w:szCs w:val="24"/>
          <w:lang w:val="fr-FR"/>
        </w:rPr>
      </w:pPr>
    </w:p>
    <w:p w:rsidR="00FB41D4" w:rsidRPr="0097441E" w:rsidRDefault="005E55C3" w:rsidP="00D50ECE">
      <w:pPr>
        <w:pStyle w:val="ListParagraph"/>
        <w:numPr>
          <w:ilvl w:val="0"/>
          <w:numId w:val="30"/>
        </w:numPr>
        <w:spacing w:after="0"/>
        <w:jc w:val="both"/>
        <w:rPr>
          <w:rFonts w:ascii="Book Antiqua" w:hAnsi="Book Antiqua"/>
          <w:b/>
          <w:sz w:val="24"/>
          <w:szCs w:val="24"/>
          <w:lang w:val="fr-FR"/>
        </w:rPr>
      </w:pPr>
      <w:r w:rsidRPr="0097441E">
        <w:rPr>
          <w:rFonts w:ascii="Book Antiqua" w:hAnsi="Book Antiqua"/>
          <w:b/>
          <w:sz w:val="24"/>
          <w:szCs w:val="24"/>
          <w:lang w:val="fr-FR"/>
        </w:rPr>
        <w:lastRenderedPageBreak/>
        <w:t>R</w:t>
      </w:r>
      <w:r w:rsidR="004F797F" w:rsidRPr="0097441E">
        <w:rPr>
          <w:rFonts w:ascii="Book Antiqua" w:hAnsi="Book Antiqua"/>
          <w:b/>
          <w:sz w:val="24"/>
          <w:szCs w:val="24"/>
          <w:lang w:val="fr-FR"/>
        </w:rPr>
        <w:t>ÉSUMÉ</w:t>
      </w:r>
    </w:p>
    <w:p w:rsidR="00524AE7" w:rsidRPr="0097441E" w:rsidRDefault="00524AE7" w:rsidP="00524AE7">
      <w:pPr>
        <w:spacing w:after="0"/>
        <w:jc w:val="both"/>
        <w:rPr>
          <w:rFonts w:ascii="Book Antiqua" w:hAnsi="Book Antiqua"/>
          <w:b/>
          <w:sz w:val="24"/>
          <w:szCs w:val="24"/>
          <w:lang w:val="fr-FR"/>
        </w:rPr>
      </w:pPr>
    </w:p>
    <w:p w:rsidR="004F797F" w:rsidRPr="0097441E" w:rsidRDefault="004F797F" w:rsidP="004F797F">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 présent 4</w:t>
      </w:r>
      <w:r w:rsidR="00F31718" w:rsidRPr="0097441E">
        <w:rPr>
          <w:rFonts w:ascii="Book Antiqua" w:hAnsi="Book Antiqua"/>
          <w:sz w:val="24"/>
          <w:szCs w:val="24"/>
          <w:lang w:val="fr-FR"/>
        </w:rPr>
        <w:t>5</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Rapport d</w:t>
      </w:r>
      <w:r w:rsidR="009B254D" w:rsidRPr="0097441E">
        <w:rPr>
          <w:rFonts w:ascii="Book Antiqua" w:hAnsi="Book Antiqua"/>
          <w:sz w:val="24"/>
          <w:szCs w:val="24"/>
          <w:lang w:val="fr-FR"/>
        </w:rPr>
        <w:t>’</w:t>
      </w:r>
      <w:r w:rsidRPr="0097441E">
        <w:rPr>
          <w:rFonts w:ascii="Book Antiqua" w:hAnsi="Book Antiqua"/>
          <w:sz w:val="24"/>
          <w:szCs w:val="24"/>
          <w:lang w:val="fr-FR"/>
        </w:rPr>
        <w:t>activités de la Commission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 (la CADHP ou la Commission), présenté aux Chefs d</w:t>
      </w:r>
      <w:r w:rsidR="009B254D" w:rsidRPr="0097441E">
        <w:rPr>
          <w:rFonts w:ascii="Book Antiqua" w:hAnsi="Book Antiqua"/>
          <w:sz w:val="24"/>
          <w:szCs w:val="24"/>
          <w:lang w:val="fr-FR"/>
        </w:rPr>
        <w:t>’</w:t>
      </w:r>
      <w:r w:rsidRPr="0097441E">
        <w:rPr>
          <w:rFonts w:ascii="Book Antiqua" w:hAnsi="Book Antiqua"/>
          <w:sz w:val="24"/>
          <w:szCs w:val="24"/>
          <w:lang w:val="fr-FR"/>
        </w:rPr>
        <w:t>État et de Gouvernement de l</w:t>
      </w:r>
      <w:r w:rsidR="009B254D" w:rsidRPr="0097441E">
        <w:rPr>
          <w:rFonts w:ascii="Book Antiqua" w:hAnsi="Book Antiqua"/>
          <w:sz w:val="24"/>
          <w:szCs w:val="24"/>
          <w:lang w:val="fr-FR"/>
        </w:rPr>
        <w:t>’</w:t>
      </w:r>
      <w:r w:rsidRPr="0097441E">
        <w:rPr>
          <w:rFonts w:ascii="Book Antiqua" w:hAnsi="Book Antiqua"/>
          <w:sz w:val="24"/>
          <w:szCs w:val="24"/>
          <w:lang w:val="fr-FR"/>
        </w:rPr>
        <w:t>Union africaine (UA), conformément à l</w:t>
      </w:r>
      <w:r w:rsidR="009B254D" w:rsidRPr="0097441E">
        <w:rPr>
          <w:rFonts w:ascii="Book Antiqua" w:hAnsi="Book Antiqua"/>
          <w:sz w:val="24"/>
          <w:szCs w:val="24"/>
          <w:lang w:val="fr-FR"/>
        </w:rPr>
        <w:t>’</w:t>
      </w:r>
      <w:r w:rsidRPr="0097441E">
        <w:rPr>
          <w:rFonts w:ascii="Book Antiqua" w:hAnsi="Book Antiqua"/>
          <w:sz w:val="24"/>
          <w:szCs w:val="24"/>
          <w:lang w:val="fr-FR"/>
        </w:rPr>
        <w:t>Article 54 de la Charte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et des peuples (la Charte africaine ou la Charte), couvre la période allant du </w:t>
      </w:r>
      <w:r w:rsidR="00F31718" w:rsidRPr="0097441E">
        <w:rPr>
          <w:rFonts w:ascii="Book Antiqua" w:hAnsi="Book Antiqua"/>
          <w:b/>
          <w:sz w:val="24"/>
          <w:szCs w:val="24"/>
          <w:lang w:val="fr-FR"/>
        </w:rPr>
        <w:t>10</w:t>
      </w:r>
      <w:r w:rsidRPr="0097441E">
        <w:rPr>
          <w:rFonts w:ascii="Book Antiqua" w:hAnsi="Book Antiqua"/>
          <w:b/>
          <w:sz w:val="24"/>
          <w:szCs w:val="24"/>
          <w:lang w:val="fr-FR"/>
        </w:rPr>
        <w:t xml:space="preserve"> mai </w:t>
      </w:r>
      <w:r w:rsidR="00F31718" w:rsidRPr="0097441E">
        <w:rPr>
          <w:rFonts w:ascii="Book Antiqua" w:hAnsi="Book Antiqua"/>
          <w:b/>
          <w:sz w:val="24"/>
          <w:szCs w:val="24"/>
          <w:lang w:val="fr-FR"/>
        </w:rPr>
        <w:t xml:space="preserve"> au 13 novembre 2018</w:t>
      </w:r>
      <w:r w:rsidRPr="0097441E">
        <w:rPr>
          <w:rFonts w:ascii="Book Antiqua" w:hAnsi="Book Antiqua"/>
          <w:sz w:val="24"/>
          <w:szCs w:val="24"/>
          <w:lang w:val="fr-FR"/>
        </w:rPr>
        <w:t xml:space="preserve">. Il </w:t>
      </w:r>
      <w:r w:rsidR="007D5E45" w:rsidRPr="0097441E">
        <w:rPr>
          <w:rFonts w:ascii="Book Antiqua" w:hAnsi="Book Antiqua"/>
          <w:sz w:val="24"/>
          <w:szCs w:val="24"/>
          <w:lang w:val="fr-FR"/>
        </w:rPr>
        <w:t>met en exergue</w:t>
      </w:r>
      <w:r w:rsidRPr="0097441E">
        <w:rPr>
          <w:rFonts w:ascii="Book Antiqua" w:hAnsi="Book Antiqua"/>
          <w:sz w:val="24"/>
          <w:szCs w:val="24"/>
          <w:lang w:val="fr-FR"/>
        </w:rPr>
        <w:t xml:space="preserve"> notamment : les réunions statutaires et autres réunions institutionnelles de la Commission ; l</w:t>
      </w:r>
      <w:r w:rsidR="009B254D" w:rsidRPr="0097441E">
        <w:rPr>
          <w:rFonts w:ascii="Book Antiqua" w:hAnsi="Book Antiqua"/>
          <w:sz w:val="24"/>
          <w:szCs w:val="24"/>
          <w:lang w:val="fr-FR"/>
        </w:rPr>
        <w:t>’</w:t>
      </w:r>
      <w:r w:rsidRPr="0097441E">
        <w:rPr>
          <w:rFonts w:ascii="Book Antiqua" w:hAnsi="Book Antiqua"/>
          <w:sz w:val="24"/>
          <w:szCs w:val="24"/>
          <w:lang w:val="fr-FR"/>
        </w:rPr>
        <w:t>état de présentation des Rapports des États ; les</w:t>
      </w:r>
      <w:r w:rsidR="007D5E45" w:rsidRPr="0097441E">
        <w:rPr>
          <w:rFonts w:ascii="Book Antiqua" w:hAnsi="Book Antiqua"/>
          <w:sz w:val="24"/>
          <w:szCs w:val="24"/>
          <w:lang w:val="fr-FR"/>
        </w:rPr>
        <w:t xml:space="preserve"> Résolutions adoptées</w:t>
      </w:r>
      <w:r w:rsidRPr="0097441E">
        <w:rPr>
          <w:rFonts w:ascii="Book Antiqua" w:hAnsi="Book Antiqua"/>
          <w:sz w:val="24"/>
          <w:szCs w:val="24"/>
          <w:lang w:val="fr-FR"/>
        </w:rPr>
        <w:t>; les plaintes pour violations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devant la Commission ; les différentes interventions de la Commission sur des questions liées aux droits de l</w:t>
      </w:r>
      <w:r w:rsidR="009B254D" w:rsidRPr="0097441E">
        <w:rPr>
          <w:rFonts w:ascii="Book Antiqua" w:hAnsi="Book Antiqua"/>
          <w:sz w:val="24"/>
          <w:szCs w:val="24"/>
          <w:lang w:val="fr-FR"/>
        </w:rPr>
        <w:t>’</w:t>
      </w:r>
      <w:r w:rsidRPr="0097441E">
        <w:rPr>
          <w:rFonts w:ascii="Book Antiqua" w:hAnsi="Book Antiqua"/>
          <w:sz w:val="24"/>
          <w:szCs w:val="24"/>
          <w:lang w:val="fr-FR"/>
        </w:rPr>
        <w:t>homme telles que les lettres d</w:t>
      </w:r>
      <w:r w:rsidR="009B254D" w:rsidRPr="0097441E">
        <w:rPr>
          <w:rFonts w:ascii="Book Antiqua" w:hAnsi="Book Antiqua"/>
          <w:sz w:val="24"/>
          <w:szCs w:val="24"/>
          <w:lang w:val="fr-FR"/>
        </w:rPr>
        <w:t>’</w:t>
      </w:r>
      <w:r w:rsidRPr="0097441E">
        <w:rPr>
          <w:rFonts w:ascii="Book Antiqua" w:hAnsi="Book Antiqua"/>
          <w:sz w:val="24"/>
          <w:szCs w:val="24"/>
          <w:lang w:val="fr-FR"/>
        </w:rPr>
        <w:t>Appel</w:t>
      </w:r>
      <w:r w:rsidR="00E24F1E" w:rsidRPr="0097441E">
        <w:rPr>
          <w:rFonts w:ascii="Book Antiqua" w:hAnsi="Book Antiqua"/>
          <w:sz w:val="24"/>
          <w:szCs w:val="24"/>
          <w:lang w:val="fr-FR"/>
        </w:rPr>
        <w:t>s</w:t>
      </w:r>
      <w:r w:rsidRPr="0097441E">
        <w:rPr>
          <w:rFonts w:ascii="Book Antiqua" w:hAnsi="Book Antiqua"/>
          <w:sz w:val="24"/>
          <w:szCs w:val="24"/>
          <w:lang w:val="fr-FR"/>
        </w:rPr>
        <w:t xml:space="preserve"> urgent</w:t>
      </w:r>
      <w:r w:rsidR="00E24F1E" w:rsidRPr="0097441E">
        <w:rPr>
          <w:rFonts w:ascii="Book Antiqua" w:hAnsi="Book Antiqua"/>
          <w:sz w:val="24"/>
          <w:szCs w:val="24"/>
          <w:lang w:val="fr-FR"/>
        </w:rPr>
        <w:t>s</w:t>
      </w:r>
      <w:r w:rsidRPr="0097441E">
        <w:rPr>
          <w:rFonts w:ascii="Book Antiqua" w:hAnsi="Book Antiqua"/>
          <w:sz w:val="24"/>
          <w:szCs w:val="24"/>
          <w:lang w:val="fr-FR"/>
        </w:rPr>
        <w:t>, les Communiqués de presse et les Lettres d</w:t>
      </w:r>
      <w:r w:rsidR="009B254D" w:rsidRPr="0097441E">
        <w:rPr>
          <w:rFonts w:ascii="Book Antiqua" w:hAnsi="Book Antiqua"/>
          <w:sz w:val="24"/>
          <w:szCs w:val="24"/>
          <w:lang w:val="fr-FR"/>
        </w:rPr>
        <w:t>’</w:t>
      </w:r>
      <w:r w:rsidRPr="0097441E">
        <w:rPr>
          <w:rFonts w:ascii="Book Antiqua" w:hAnsi="Book Antiqua"/>
          <w:sz w:val="24"/>
          <w:szCs w:val="24"/>
          <w:lang w:val="fr-FR"/>
        </w:rPr>
        <w:t>appréciation ; la situation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sur le continent; les questions liées aux finances, au personnel et au fonctionnement de la Commission; l</w:t>
      </w:r>
      <w:r w:rsidR="009B254D" w:rsidRPr="0097441E">
        <w:rPr>
          <w:rFonts w:ascii="Book Antiqua" w:hAnsi="Book Antiqua"/>
          <w:sz w:val="24"/>
          <w:szCs w:val="24"/>
          <w:lang w:val="fr-FR"/>
        </w:rPr>
        <w:t>’</w:t>
      </w:r>
      <w:r w:rsidR="007D5E45" w:rsidRPr="0097441E">
        <w:rPr>
          <w:rFonts w:ascii="Book Antiqua" w:hAnsi="Book Antiqua"/>
          <w:sz w:val="24"/>
          <w:szCs w:val="24"/>
          <w:lang w:val="fr-FR"/>
        </w:rPr>
        <w:t xml:space="preserve">état de </w:t>
      </w:r>
      <w:r w:rsidRPr="0097441E">
        <w:rPr>
          <w:rFonts w:ascii="Book Antiqua" w:hAnsi="Book Antiqua"/>
          <w:sz w:val="24"/>
          <w:szCs w:val="24"/>
          <w:lang w:val="fr-FR"/>
        </w:rPr>
        <w:t>mise en œuvre des Recommandations d</w:t>
      </w:r>
      <w:r w:rsidR="007D5E45" w:rsidRPr="0097441E">
        <w:rPr>
          <w:rFonts w:ascii="Book Antiqua" w:hAnsi="Book Antiqua"/>
          <w:sz w:val="24"/>
          <w:szCs w:val="24"/>
          <w:lang w:val="fr-FR"/>
        </w:rPr>
        <w:t>u Conseil Exécutif</w:t>
      </w:r>
      <w:r w:rsidRPr="0097441E">
        <w:rPr>
          <w:rFonts w:ascii="Book Antiqua" w:hAnsi="Book Antiqua"/>
          <w:sz w:val="24"/>
          <w:szCs w:val="24"/>
          <w:lang w:val="fr-FR"/>
        </w:rPr>
        <w:t xml:space="preserve"> </w:t>
      </w:r>
      <w:r w:rsidR="00E24F1E" w:rsidRPr="0097441E">
        <w:rPr>
          <w:rFonts w:ascii="Book Antiqua" w:hAnsi="Book Antiqua"/>
          <w:sz w:val="24"/>
          <w:szCs w:val="24"/>
          <w:lang w:val="fr-FR"/>
        </w:rPr>
        <w:t>ainsi que d</w:t>
      </w:r>
      <w:r w:rsidRPr="0097441E">
        <w:rPr>
          <w:rFonts w:ascii="Book Antiqua" w:hAnsi="Book Antiqua"/>
          <w:sz w:val="24"/>
          <w:szCs w:val="24"/>
          <w:lang w:val="fr-FR"/>
        </w:rPr>
        <w:t xml:space="preserve">es Recommandations </w:t>
      </w:r>
      <w:r w:rsidR="00E24F1E" w:rsidRPr="0097441E">
        <w:rPr>
          <w:rFonts w:ascii="Book Antiqua" w:hAnsi="Book Antiqua"/>
          <w:sz w:val="24"/>
          <w:szCs w:val="24"/>
          <w:lang w:val="fr-FR"/>
        </w:rPr>
        <w:t>aux différentes parties prenantes</w:t>
      </w:r>
      <w:r w:rsidRPr="0097441E">
        <w:rPr>
          <w:rFonts w:ascii="Book Antiqua" w:hAnsi="Book Antiqua"/>
          <w:sz w:val="24"/>
          <w:szCs w:val="24"/>
          <w:lang w:val="fr-FR"/>
        </w:rPr>
        <w:t xml:space="preserve">. </w:t>
      </w:r>
    </w:p>
    <w:p w:rsidR="000D4195" w:rsidRPr="0097441E" w:rsidRDefault="000D4195" w:rsidP="000D4195">
      <w:pPr>
        <w:pStyle w:val="ListParagraph"/>
        <w:spacing w:after="0" w:line="240" w:lineRule="auto"/>
        <w:jc w:val="both"/>
        <w:rPr>
          <w:rFonts w:ascii="Book Antiqua" w:hAnsi="Book Antiqua"/>
          <w:sz w:val="24"/>
          <w:szCs w:val="24"/>
          <w:lang w:val="fr-FR"/>
        </w:rPr>
      </w:pPr>
    </w:p>
    <w:p w:rsidR="00FB41D4" w:rsidRPr="0097441E" w:rsidRDefault="00FB41D4" w:rsidP="00D50ECE">
      <w:pPr>
        <w:pStyle w:val="ListParagraph"/>
        <w:numPr>
          <w:ilvl w:val="0"/>
          <w:numId w:val="30"/>
        </w:numPr>
        <w:spacing w:after="0"/>
        <w:jc w:val="both"/>
        <w:rPr>
          <w:rFonts w:ascii="Book Antiqua" w:hAnsi="Book Antiqua"/>
          <w:b/>
          <w:sz w:val="24"/>
          <w:szCs w:val="24"/>
          <w:lang w:val="fr-FR"/>
        </w:rPr>
      </w:pPr>
      <w:r w:rsidRPr="0097441E">
        <w:rPr>
          <w:rFonts w:ascii="Book Antiqua" w:hAnsi="Book Antiqua"/>
          <w:b/>
          <w:sz w:val="24"/>
          <w:szCs w:val="24"/>
          <w:lang w:val="fr-FR"/>
        </w:rPr>
        <w:tab/>
      </w:r>
      <w:r w:rsidR="004F797F" w:rsidRPr="0097441E">
        <w:rPr>
          <w:rFonts w:ascii="Book Antiqua" w:hAnsi="Book Antiqua"/>
          <w:b/>
          <w:sz w:val="24"/>
          <w:szCs w:val="24"/>
          <w:lang w:val="fr-FR"/>
        </w:rPr>
        <w:t>CONTEXTE</w:t>
      </w:r>
    </w:p>
    <w:p w:rsidR="00524AE7" w:rsidRPr="0097441E" w:rsidRDefault="00524AE7" w:rsidP="00524AE7">
      <w:pPr>
        <w:spacing w:after="0"/>
        <w:jc w:val="both"/>
        <w:rPr>
          <w:rFonts w:ascii="Book Antiqua" w:hAnsi="Book Antiqua"/>
          <w:b/>
          <w:sz w:val="24"/>
          <w:szCs w:val="24"/>
          <w:lang w:val="fr-FR"/>
        </w:rPr>
      </w:pPr>
    </w:p>
    <w:p w:rsidR="004F797F" w:rsidRPr="0097441E" w:rsidRDefault="004F797F" w:rsidP="0042046C">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Commission a été créée selon les termes de l</w:t>
      </w:r>
      <w:r w:rsidR="009B254D" w:rsidRPr="0097441E">
        <w:rPr>
          <w:rFonts w:ascii="Book Antiqua" w:hAnsi="Book Antiqua"/>
          <w:sz w:val="24"/>
          <w:szCs w:val="24"/>
          <w:lang w:val="fr-FR"/>
        </w:rPr>
        <w:t>’</w:t>
      </w:r>
      <w:r w:rsidRPr="0097441E">
        <w:rPr>
          <w:rFonts w:ascii="Book Antiqua" w:hAnsi="Book Antiqua"/>
          <w:sz w:val="24"/>
          <w:szCs w:val="24"/>
          <w:lang w:val="fr-FR"/>
        </w:rPr>
        <w:t>Article 30 de la Charte africaine qui avait été adoptée par la Conférence des Chefs d</w:t>
      </w:r>
      <w:r w:rsidR="009B254D" w:rsidRPr="0097441E">
        <w:rPr>
          <w:rFonts w:ascii="Book Antiqua" w:hAnsi="Book Antiqua"/>
          <w:sz w:val="24"/>
          <w:szCs w:val="24"/>
          <w:lang w:val="fr-FR"/>
        </w:rPr>
        <w:t>’</w:t>
      </w:r>
      <w:r w:rsidRPr="0097441E">
        <w:rPr>
          <w:rFonts w:ascii="Book Antiqua" w:hAnsi="Book Antiqua"/>
          <w:sz w:val="24"/>
          <w:szCs w:val="24"/>
          <w:lang w:val="fr-FR"/>
        </w:rPr>
        <w:t>État et de Gouvernement de l</w:t>
      </w:r>
      <w:r w:rsidR="009B254D" w:rsidRPr="0097441E">
        <w:rPr>
          <w:rFonts w:ascii="Book Antiqua" w:hAnsi="Book Antiqua"/>
          <w:sz w:val="24"/>
          <w:szCs w:val="24"/>
          <w:lang w:val="fr-FR"/>
        </w:rPr>
        <w:t>’</w:t>
      </w:r>
      <w:r w:rsidRPr="0097441E">
        <w:rPr>
          <w:rFonts w:ascii="Book Antiqua" w:hAnsi="Book Antiqua"/>
          <w:sz w:val="24"/>
          <w:szCs w:val="24"/>
          <w:lang w:val="fr-FR"/>
        </w:rPr>
        <w:t>Organisation de l</w:t>
      </w:r>
      <w:r w:rsidR="009B254D" w:rsidRPr="0097441E">
        <w:rPr>
          <w:rFonts w:ascii="Book Antiqua" w:hAnsi="Book Antiqua"/>
          <w:sz w:val="24"/>
          <w:szCs w:val="24"/>
          <w:lang w:val="fr-FR"/>
        </w:rPr>
        <w:t>’</w:t>
      </w:r>
      <w:r w:rsidRPr="0097441E">
        <w:rPr>
          <w:rFonts w:ascii="Book Antiqua" w:hAnsi="Book Antiqua"/>
          <w:sz w:val="24"/>
          <w:szCs w:val="24"/>
          <w:lang w:val="fr-FR"/>
        </w:rPr>
        <w:t>Unité africaine (OUA)</w:t>
      </w:r>
      <w:r w:rsidR="0042046C" w:rsidRPr="0097441E">
        <w:rPr>
          <w:rFonts w:ascii="Book Antiqua" w:hAnsi="Book Antiqua"/>
          <w:sz w:val="24"/>
          <w:szCs w:val="24"/>
          <w:lang w:val="fr-FR"/>
        </w:rPr>
        <w:t>,</w:t>
      </w:r>
      <w:r w:rsidR="0042046C" w:rsidRPr="0097441E">
        <w:rPr>
          <w:lang w:val="fr-FR"/>
        </w:rPr>
        <w:t xml:space="preserve"> </w:t>
      </w:r>
      <w:r w:rsidR="0042046C" w:rsidRPr="0097441E">
        <w:rPr>
          <w:rFonts w:ascii="Book Antiqua" w:hAnsi="Book Antiqua"/>
          <w:sz w:val="24"/>
          <w:szCs w:val="24"/>
          <w:lang w:val="fr-FR"/>
        </w:rPr>
        <w:t xml:space="preserve">désormais Union africaine, </w:t>
      </w:r>
      <w:r w:rsidRPr="0097441E">
        <w:rPr>
          <w:rFonts w:ascii="Book Antiqua" w:hAnsi="Book Antiqua"/>
          <w:sz w:val="24"/>
          <w:szCs w:val="24"/>
          <w:lang w:val="fr-FR"/>
        </w:rPr>
        <w:t xml:space="preserve"> en 1986. </w:t>
      </w:r>
      <w:r w:rsidR="0042046C" w:rsidRPr="0097441E">
        <w:rPr>
          <w:rFonts w:ascii="Book Antiqua" w:hAnsi="Book Antiqua"/>
          <w:sz w:val="24"/>
          <w:szCs w:val="24"/>
          <w:lang w:val="fr-FR"/>
        </w:rPr>
        <w:t xml:space="preserve">Elle est devenue opérationnelle en 1987 et a son Siège à Banjul, Gambie. </w:t>
      </w:r>
      <w:r w:rsidRPr="0097441E">
        <w:rPr>
          <w:rFonts w:ascii="Book Antiqua" w:hAnsi="Book Antiqua"/>
          <w:sz w:val="24"/>
          <w:szCs w:val="24"/>
          <w:lang w:val="fr-FR"/>
        </w:rPr>
        <w:t>La Charte africaine a été ratifiée par tous les États membres de l</w:t>
      </w:r>
      <w:r w:rsidR="009B254D" w:rsidRPr="0097441E">
        <w:rPr>
          <w:rFonts w:ascii="Book Antiqua" w:hAnsi="Book Antiqua"/>
          <w:sz w:val="24"/>
          <w:szCs w:val="24"/>
          <w:lang w:val="fr-FR"/>
        </w:rPr>
        <w:t>’</w:t>
      </w:r>
      <w:r w:rsidRPr="0097441E">
        <w:rPr>
          <w:rFonts w:ascii="Book Antiqua" w:hAnsi="Book Antiqua"/>
          <w:sz w:val="24"/>
          <w:szCs w:val="24"/>
          <w:lang w:val="fr-FR"/>
        </w:rPr>
        <w:t>UA, à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exception du Maroc. </w:t>
      </w:r>
    </w:p>
    <w:p w:rsidR="00524AE7" w:rsidRPr="0097441E" w:rsidRDefault="00524AE7" w:rsidP="00532557">
      <w:pPr>
        <w:pStyle w:val="ListParagraph"/>
        <w:spacing w:after="0" w:line="240" w:lineRule="auto"/>
        <w:jc w:val="both"/>
        <w:rPr>
          <w:rFonts w:ascii="Book Antiqua" w:hAnsi="Book Antiqua"/>
          <w:sz w:val="24"/>
          <w:szCs w:val="24"/>
          <w:lang w:val="fr-FR"/>
        </w:rPr>
      </w:pPr>
    </w:p>
    <w:p w:rsidR="004F797F" w:rsidRPr="0097441E" w:rsidRDefault="004F797F" w:rsidP="00E24F1E">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Commission est composée de onze (11) Membres élus par les Chefs d</w:t>
      </w:r>
      <w:r w:rsidR="009B254D" w:rsidRPr="0097441E">
        <w:rPr>
          <w:rFonts w:ascii="Book Antiqua" w:hAnsi="Book Antiqua"/>
          <w:sz w:val="24"/>
          <w:szCs w:val="24"/>
          <w:lang w:val="fr-FR"/>
        </w:rPr>
        <w:t>’</w:t>
      </w:r>
      <w:r w:rsidRPr="0097441E">
        <w:rPr>
          <w:rFonts w:ascii="Book Antiqua" w:hAnsi="Book Antiqua"/>
          <w:sz w:val="24"/>
          <w:szCs w:val="24"/>
          <w:lang w:val="fr-FR"/>
        </w:rPr>
        <w:t>État et de Gouvernement de l</w:t>
      </w:r>
      <w:r w:rsidR="009B254D" w:rsidRPr="0097441E">
        <w:rPr>
          <w:rFonts w:ascii="Book Antiqua" w:hAnsi="Book Antiqua"/>
          <w:sz w:val="24"/>
          <w:szCs w:val="24"/>
          <w:lang w:val="fr-FR"/>
        </w:rPr>
        <w:t>’</w:t>
      </w:r>
      <w:r w:rsidRPr="0097441E">
        <w:rPr>
          <w:rFonts w:ascii="Book Antiqua" w:hAnsi="Book Antiqua"/>
          <w:sz w:val="24"/>
          <w:szCs w:val="24"/>
          <w:lang w:val="fr-FR"/>
        </w:rPr>
        <w:t>UA</w:t>
      </w:r>
      <w:r w:rsidR="00E24F1E" w:rsidRPr="0097441E">
        <w:rPr>
          <w:rFonts w:ascii="Book Antiqua" w:hAnsi="Book Antiqua"/>
          <w:sz w:val="24"/>
          <w:szCs w:val="24"/>
          <w:lang w:val="fr-FR"/>
        </w:rPr>
        <w:t>. Ils siègent à titre personnel</w:t>
      </w:r>
      <w:r w:rsidR="007D5E45" w:rsidRPr="0097441E">
        <w:rPr>
          <w:rFonts w:ascii="Book Antiqua" w:hAnsi="Book Antiqua"/>
          <w:sz w:val="24"/>
          <w:szCs w:val="24"/>
          <w:lang w:val="fr-FR"/>
        </w:rPr>
        <w:t xml:space="preserve"> </w:t>
      </w:r>
      <w:r w:rsidRPr="0097441E">
        <w:rPr>
          <w:rFonts w:ascii="Book Antiqua" w:hAnsi="Book Antiqua"/>
          <w:sz w:val="24"/>
          <w:szCs w:val="24"/>
          <w:lang w:val="fr-FR"/>
        </w:rPr>
        <w:t xml:space="preserve">à temps partiel.  </w:t>
      </w:r>
      <w:r w:rsidR="00E24F1E" w:rsidRPr="0097441E">
        <w:rPr>
          <w:rFonts w:ascii="Book Antiqua" w:hAnsi="Book Antiqua"/>
          <w:sz w:val="24"/>
          <w:szCs w:val="24"/>
          <w:lang w:val="fr-FR"/>
        </w:rPr>
        <w:t>Le</w:t>
      </w:r>
      <w:r w:rsidRPr="0097441E">
        <w:rPr>
          <w:rFonts w:ascii="Book Antiqua" w:hAnsi="Book Antiqua"/>
          <w:sz w:val="24"/>
          <w:szCs w:val="24"/>
          <w:lang w:val="fr-FR"/>
        </w:rPr>
        <w:t xml:space="preserve"> mandat</w:t>
      </w:r>
      <w:r w:rsidR="00E24F1E" w:rsidRPr="0097441E">
        <w:rPr>
          <w:rFonts w:ascii="Book Antiqua" w:hAnsi="Book Antiqua"/>
          <w:sz w:val="24"/>
          <w:szCs w:val="24"/>
          <w:lang w:val="fr-FR"/>
        </w:rPr>
        <w:t xml:space="preserve"> de la Commission</w:t>
      </w:r>
      <w:r w:rsidRPr="0097441E">
        <w:rPr>
          <w:rFonts w:ascii="Book Antiqua" w:hAnsi="Book Antiqua"/>
          <w:sz w:val="24"/>
          <w:szCs w:val="24"/>
          <w:lang w:val="fr-FR"/>
        </w:rPr>
        <w:t>, tel que stipulé à l</w:t>
      </w:r>
      <w:r w:rsidR="009B254D" w:rsidRPr="0097441E">
        <w:rPr>
          <w:rFonts w:ascii="Book Antiqua" w:hAnsi="Book Antiqua"/>
          <w:sz w:val="24"/>
          <w:szCs w:val="24"/>
          <w:lang w:val="fr-FR"/>
        </w:rPr>
        <w:t>’</w:t>
      </w:r>
      <w:r w:rsidRPr="0097441E">
        <w:rPr>
          <w:rFonts w:ascii="Book Antiqua" w:hAnsi="Book Antiqua"/>
          <w:sz w:val="24"/>
          <w:szCs w:val="24"/>
          <w:lang w:val="fr-FR"/>
        </w:rPr>
        <w:t>Article 45</w:t>
      </w:r>
      <w:r w:rsidR="00264546" w:rsidRPr="0097441E">
        <w:rPr>
          <w:rFonts w:ascii="Book Antiqua" w:hAnsi="Book Antiqua"/>
          <w:sz w:val="24"/>
          <w:szCs w:val="24"/>
          <w:lang w:val="fr-FR"/>
        </w:rPr>
        <w:t xml:space="preserve"> de la Charte africaine, est de</w:t>
      </w:r>
      <w:r w:rsidR="00E24F1E" w:rsidRPr="0097441E">
        <w:rPr>
          <w:rFonts w:ascii="Book Antiqua" w:hAnsi="Book Antiqua"/>
          <w:sz w:val="24"/>
          <w:szCs w:val="24"/>
          <w:lang w:val="fr-FR"/>
        </w:rPr>
        <w:t xml:space="preserve"> (i)</w:t>
      </w:r>
      <w:r w:rsidRPr="0097441E">
        <w:rPr>
          <w:rFonts w:ascii="Book Antiqua" w:hAnsi="Book Antiqua"/>
          <w:sz w:val="24"/>
          <w:szCs w:val="24"/>
          <w:lang w:val="fr-FR"/>
        </w:rPr>
        <w:t>Promouvoir les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 ;</w:t>
      </w:r>
      <w:r w:rsidR="00E24F1E" w:rsidRPr="0097441E">
        <w:rPr>
          <w:rFonts w:ascii="Book Antiqua" w:hAnsi="Book Antiqua"/>
          <w:sz w:val="24"/>
          <w:szCs w:val="24"/>
          <w:lang w:val="fr-FR"/>
        </w:rPr>
        <w:t xml:space="preserve"> (ii)</w:t>
      </w:r>
      <w:r w:rsidRPr="0097441E">
        <w:rPr>
          <w:rFonts w:ascii="Book Antiqua" w:hAnsi="Book Antiqua"/>
          <w:sz w:val="24"/>
          <w:szCs w:val="24"/>
          <w:lang w:val="fr-FR"/>
        </w:rPr>
        <w:t>Assurer la protection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 dans les conditions fixées par la Charte ;</w:t>
      </w:r>
      <w:r w:rsidR="00E24F1E" w:rsidRPr="0097441E">
        <w:rPr>
          <w:rFonts w:ascii="Book Antiqua" w:hAnsi="Book Antiqua"/>
          <w:sz w:val="24"/>
          <w:szCs w:val="24"/>
          <w:lang w:val="fr-FR"/>
        </w:rPr>
        <w:t xml:space="preserve"> (iii) </w:t>
      </w:r>
      <w:r w:rsidRPr="0097441E">
        <w:rPr>
          <w:rFonts w:ascii="Book Antiqua" w:hAnsi="Book Antiqua"/>
          <w:sz w:val="24"/>
          <w:szCs w:val="24"/>
          <w:lang w:val="fr-FR"/>
        </w:rPr>
        <w:t>Interpréter toutes les dispositions de la Charte à la demande d</w:t>
      </w:r>
      <w:r w:rsidR="009B254D" w:rsidRPr="0097441E">
        <w:rPr>
          <w:rFonts w:ascii="Book Antiqua" w:hAnsi="Book Antiqua"/>
          <w:sz w:val="24"/>
          <w:szCs w:val="24"/>
          <w:lang w:val="fr-FR"/>
        </w:rPr>
        <w:t>’</w:t>
      </w:r>
      <w:r w:rsidRPr="0097441E">
        <w:rPr>
          <w:rFonts w:ascii="Book Antiqua" w:hAnsi="Book Antiqua"/>
          <w:sz w:val="24"/>
          <w:szCs w:val="24"/>
          <w:lang w:val="fr-FR"/>
        </w:rPr>
        <w:t>un État partie, d</w:t>
      </w:r>
      <w:r w:rsidR="009B254D" w:rsidRPr="0097441E">
        <w:rPr>
          <w:rFonts w:ascii="Book Antiqua" w:hAnsi="Book Antiqua"/>
          <w:sz w:val="24"/>
          <w:szCs w:val="24"/>
          <w:lang w:val="fr-FR"/>
        </w:rPr>
        <w:t>’</w:t>
      </w:r>
      <w:r w:rsidRPr="0097441E">
        <w:rPr>
          <w:rFonts w:ascii="Book Antiqua" w:hAnsi="Book Antiqua"/>
          <w:sz w:val="24"/>
          <w:szCs w:val="24"/>
          <w:lang w:val="fr-FR"/>
        </w:rPr>
        <w:t>une Institution de l</w:t>
      </w:r>
      <w:r w:rsidR="009B254D" w:rsidRPr="0097441E">
        <w:rPr>
          <w:rFonts w:ascii="Book Antiqua" w:hAnsi="Book Antiqua"/>
          <w:sz w:val="24"/>
          <w:szCs w:val="24"/>
          <w:lang w:val="fr-FR"/>
        </w:rPr>
        <w:t>’</w:t>
      </w:r>
      <w:r w:rsidRPr="0097441E">
        <w:rPr>
          <w:rFonts w:ascii="Book Antiqua" w:hAnsi="Book Antiqua"/>
          <w:sz w:val="24"/>
          <w:szCs w:val="24"/>
          <w:lang w:val="fr-FR"/>
        </w:rPr>
        <w:t>UA ou d</w:t>
      </w:r>
      <w:r w:rsidR="009B254D" w:rsidRPr="0097441E">
        <w:rPr>
          <w:rFonts w:ascii="Book Antiqua" w:hAnsi="Book Antiqua"/>
          <w:sz w:val="24"/>
          <w:szCs w:val="24"/>
          <w:lang w:val="fr-FR"/>
        </w:rPr>
        <w:t>’</w:t>
      </w:r>
      <w:r w:rsidRPr="0097441E">
        <w:rPr>
          <w:rFonts w:ascii="Book Antiqua" w:hAnsi="Book Antiqua"/>
          <w:sz w:val="24"/>
          <w:szCs w:val="24"/>
          <w:lang w:val="fr-FR"/>
        </w:rPr>
        <w:t>une Organisation africaine reconnue par l</w:t>
      </w:r>
      <w:r w:rsidR="009B254D" w:rsidRPr="0097441E">
        <w:rPr>
          <w:rFonts w:ascii="Book Antiqua" w:hAnsi="Book Antiqua"/>
          <w:sz w:val="24"/>
          <w:szCs w:val="24"/>
          <w:lang w:val="fr-FR"/>
        </w:rPr>
        <w:t>’</w:t>
      </w:r>
      <w:r w:rsidRPr="0097441E">
        <w:rPr>
          <w:rFonts w:ascii="Book Antiqua" w:hAnsi="Book Antiqua"/>
          <w:sz w:val="24"/>
          <w:szCs w:val="24"/>
          <w:lang w:val="fr-FR"/>
        </w:rPr>
        <w:t>UA ;</w:t>
      </w:r>
      <w:r w:rsidR="00E24F1E" w:rsidRPr="0097441E">
        <w:rPr>
          <w:rFonts w:ascii="Book Antiqua" w:hAnsi="Book Antiqua"/>
          <w:sz w:val="24"/>
          <w:szCs w:val="24"/>
          <w:lang w:val="fr-FR"/>
        </w:rPr>
        <w:t xml:space="preserve"> et (iv) </w:t>
      </w:r>
      <w:r w:rsidRPr="0097441E">
        <w:rPr>
          <w:rFonts w:ascii="Book Antiqua" w:hAnsi="Book Antiqua"/>
          <w:sz w:val="24"/>
          <w:szCs w:val="24"/>
          <w:lang w:val="fr-FR"/>
        </w:rPr>
        <w:t>Exécuter toutes autres tâches qui lui seront éventuellement confiées par la Conférence des Chefs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État et de Gouvernement. </w:t>
      </w:r>
    </w:p>
    <w:p w:rsidR="00125830" w:rsidRPr="0097441E" w:rsidRDefault="00125830" w:rsidP="00532557">
      <w:pPr>
        <w:pStyle w:val="ListParagraph"/>
        <w:spacing w:after="0" w:line="240" w:lineRule="auto"/>
        <w:ind w:left="2174"/>
        <w:jc w:val="both"/>
        <w:rPr>
          <w:rFonts w:ascii="Book Antiqua" w:hAnsi="Book Antiqua"/>
          <w:sz w:val="24"/>
          <w:szCs w:val="24"/>
          <w:lang w:val="fr-FR"/>
        </w:rPr>
      </w:pPr>
    </w:p>
    <w:p w:rsidR="00122530" w:rsidRPr="0097441E" w:rsidRDefault="00122530" w:rsidP="00C42145">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Dans l</w:t>
      </w:r>
      <w:r w:rsidR="009B254D" w:rsidRPr="0097441E">
        <w:rPr>
          <w:rFonts w:ascii="Book Antiqua" w:hAnsi="Book Antiqua"/>
          <w:sz w:val="24"/>
          <w:szCs w:val="24"/>
          <w:lang w:val="fr-FR"/>
        </w:rPr>
        <w:t>’</w:t>
      </w:r>
      <w:r w:rsidRPr="0097441E">
        <w:rPr>
          <w:rFonts w:ascii="Book Antiqua" w:hAnsi="Book Antiqua"/>
          <w:sz w:val="24"/>
          <w:szCs w:val="24"/>
          <w:lang w:val="fr-FR"/>
        </w:rPr>
        <w:t>exécution de son mandat de promotion, la Commission procède à la sensibilisation, à la mobilisation du public et à la diffusion d</w:t>
      </w:r>
      <w:r w:rsidR="009B254D" w:rsidRPr="0097441E">
        <w:rPr>
          <w:rFonts w:ascii="Book Antiqua" w:hAnsi="Book Antiqua"/>
          <w:sz w:val="24"/>
          <w:szCs w:val="24"/>
          <w:lang w:val="fr-FR"/>
        </w:rPr>
        <w:t>’</w:t>
      </w:r>
      <w:r w:rsidRPr="0097441E">
        <w:rPr>
          <w:rFonts w:ascii="Book Antiqua" w:hAnsi="Book Antiqua"/>
          <w:sz w:val="24"/>
          <w:szCs w:val="24"/>
          <w:lang w:val="fr-FR"/>
        </w:rPr>
        <w:t>informations sur les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notamment par l</w:t>
      </w:r>
      <w:r w:rsidR="009B254D" w:rsidRPr="0097441E">
        <w:rPr>
          <w:rFonts w:ascii="Book Antiqua" w:hAnsi="Book Antiqua"/>
          <w:sz w:val="24"/>
          <w:szCs w:val="24"/>
          <w:lang w:val="fr-FR"/>
        </w:rPr>
        <w:t>’</w:t>
      </w:r>
      <w:r w:rsidRPr="0097441E">
        <w:rPr>
          <w:rFonts w:ascii="Book Antiqua" w:hAnsi="Book Antiqua"/>
          <w:sz w:val="24"/>
          <w:szCs w:val="24"/>
          <w:lang w:val="fr-FR"/>
        </w:rPr>
        <w:t>organisation des missions de promotion et de visite</w:t>
      </w:r>
      <w:r w:rsidR="00E24F1E" w:rsidRPr="0097441E">
        <w:rPr>
          <w:rFonts w:ascii="Book Antiqua" w:hAnsi="Book Antiqua"/>
          <w:sz w:val="24"/>
          <w:szCs w:val="24"/>
          <w:lang w:val="fr-FR"/>
        </w:rPr>
        <w:t>s</w:t>
      </w:r>
      <w:r w:rsidRPr="0097441E">
        <w:rPr>
          <w:rFonts w:ascii="Book Antiqua" w:hAnsi="Book Antiqua"/>
          <w:sz w:val="24"/>
          <w:szCs w:val="24"/>
          <w:lang w:val="fr-FR"/>
        </w:rPr>
        <w:t xml:space="preserve"> de plaidoyer dans les </w:t>
      </w:r>
      <w:r w:rsidR="00A80096" w:rsidRPr="0097441E">
        <w:rPr>
          <w:rFonts w:ascii="Book Antiqua" w:hAnsi="Book Antiqua"/>
          <w:sz w:val="24"/>
          <w:szCs w:val="24"/>
          <w:lang w:val="fr-FR"/>
        </w:rPr>
        <w:t>État</w:t>
      </w:r>
      <w:r w:rsidRPr="0097441E">
        <w:rPr>
          <w:rFonts w:ascii="Book Antiqua" w:hAnsi="Book Antiqua"/>
          <w:sz w:val="24"/>
          <w:szCs w:val="24"/>
          <w:lang w:val="fr-FR"/>
        </w:rPr>
        <w:t>s parties; l</w:t>
      </w:r>
      <w:r w:rsidR="009B254D" w:rsidRPr="0097441E">
        <w:rPr>
          <w:rFonts w:ascii="Book Antiqua" w:hAnsi="Book Antiqua"/>
          <w:sz w:val="24"/>
          <w:szCs w:val="24"/>
          <w:lang w:val="fr-FR"/>
        </w:rPr>
        <w:t>’</w:t>
      </w:r>
      <w:r w:rsidRPr="0097441E">
        <w:rPr>
          <w:rFonts w:ascii="Book Antiqua" w:hAnsi="Book Antiqua"/>
          <w:sz w:val="24"/>
          <w:szCs w:val="24"/>
          <w:lang w:val="fr-FR"/>
        </w:rPr>
        <w:t>organisation de séminaires, de colloques et de conférences ; l</w:t>
      </w:r>
      <w:r w:rsidR="009B254D" w:rsidRPr="0097441E">
        <w:rPr>
          <w:rFonts w:ascii="Book Antiqua" w:hAnsi="Book Antiqua"/>
          <w:sz w:val="24"/>
          <w:szCs w:val="24"/>
          <w:lang w:val="fr-FR"/>
        </w:rPr>
        <w:t>’</w:t>
      </w:r>
      <w:r w:rsidRPr="0097441E">
        <w:rPr>
          <w:rFonts w:ascii="Book Antiqua" w:hAnsi="Book Antiqua"/>
          <w:sz w:val="24"/>
          <w:szCs w:val="24"/>
          <w:lang w:val="fr-FR"/>
        </w:rPr>
        <w:t>élaboration d</w:t>
      </w:r>
      <w:r w:rsidR="009B254D" w:rsidRPr="0097441E">
        <w:rPr>
          <w:rFonts w:ascii="Book Antiqua" w:hAnsi="Book Antiqua"/>
          <w:sz w:val="24"/>
          <w:szCs w:val="24"/>
          <w:lang w:val="fr-FR"/>
        </w:rPr>
        <w:t>’</w:t>
      </w:r>
      <w:r w:rsidRPr="0097441E">
        <w:rPr>
          <w:rFonts w:ascii="Book Antiqua" w:hAnsi="Book Antiqua"/>
          <w:sz w:val="24"/>
          <w:szCs w:val="24"/>
          <w:lang w:val="fr-FR"/>
        </w:rPr>
        <w:t>études et l</w:t>
      </w:r>
      <w:r w:rsidR="009B254D" w:rsidRPr="0097441E">
        <w:rPr>
          <w:rFonts w:ascii="Book Antiqua" w:hAnsi="Book Antiqua"/>
          <w:sz w:val="24"/>
          <w:szCs w:val="24"/>
          <w:lang w:val="fr-FR"/>
        </w:rPr>
        <w:t>’</w:t>
      </w:r>
      <w:r w:rsidRPr="0097441E">
        <w:rPr>
          <w:rFonts w:ascii="Book Antiqua" w:hAnsi="Book Antiqua"/>
          <w:sz w:val="24"/>
          <w:szCs w:val="24"/>
          <w:lang w:val="fr-FR"/>
        </w:rPr>
        <w:t>adoption d</w:t>
      </w:r>
      <w:r w:rsidR="009B254D" w:rsidRPr="0097441E">
        <w:rPr>
          <w:rFonts w:ascii="Book Antiqua" w:hAnsi="Book Antiqua"/>
          <w:sz w:val="24"/>
          <w:szCs w:val="24"/>
          <w:lang w:val="fr-FR"/>
        </w:rPr>
        <w:t>’</w:t>
      </w:r>
      <w:r w:rsidRPr="0097441E">
        <w:rPr>
          <w:rFonts w:ascii="Book Antiqua" w:hAnsi="Book Antiqua"/>
          <w:sz w:val="24"/>
          <w:szCs w:val="24"/>
          <w:lang w:val="fr-FR"/>
        </w:rPr>
        <w:t>observations générales et de lignes directrices sur différentes thématiques ainsi que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examen des rapports périodiques des </w:t>
      </w:r>
      <w:r w:rsidR="00A80096" w:rsidRPr="0097441E">
        <w:rPr>
          <w:rFonts w:ascii="Book Antiqua" w:hAnsi="Book Antiqua"/>
          <w:sz w:val="24"/>
          <w:szCs w:val="24"/>
          <w:lang w:val="fr-FR"/>
        </w:rPr>
        <w:t>États</w:t>
      </w:r>
      <w:r w:rsidRPr="0097441E">
        <w:rPr>
          <w:rFonts w:ascii="Book Antiqua" w:hAnsi="Book Antiqua"/>
          <w:sz w:val="24"/>
          <w:szCs w:val="24"/>
          <w:lang w:val="fr-FR"/>
        </w:rPr>
        <w:t xml:space="preserve"> en vertu </w:t>
      </w:r>
      <w:r w:rsidRPr="0097441E">
        <w:rPr>
          <w:rFonts w:ascii="Book Antiqua" w:hAnsi="Book Antiqua"/>
          <w:sz w:val="24"/>
          <w:szCs w:val="24"/>
          <w:lang w:val="fr-FR"/>
        </w:rPr>
        <w:lastRenderedPageBreak/>
        <w:t>de l</w:t>
      </w:r>
      <w:r w:rsidR="009B254D" w:rsidRPr="0097441E">
        <w:rPr>
          <w:rFonts w:ascii="Book Antiqua" w:hAnsi="Book Antiqua"/>
          <w:sz w:val="24"/>
          <w:szCs w:val="24"/>
          <w:lang w:val="fr-FR"/>
        </w:rPr>
        <w:t>’</w:t>
      </w:r>
      <w:r w:rsidRPr="0097441E">
        <w:rPr>
          <w:rFonts w:ascii="Book Antiqua" w:hAnsi="Book Antiqua"/>
          <w:sz w:val="24"/>
          <w:szCs w:val="24"/>
          <w:lang w:val="fr-FR"/>
        </w:rPr>
        <w:t>article 62 de la Charte africaine</w:t>
      </w:r>
      <w:r w:rsidR="00E24F1E" w:rsidRPr="0097441E">
        <w:rPr>
          <w:rFonts w:ascii="Book Antiqua" w:hAnsi="Book Antiqua"/>
          <w:sz w:val="24"/>
          <w:szCs w:val="24"/>
          <w:lang w:val="fr-FR"/>
        </w:rPr>
        <w:t>,</w:t>
      </w:r>
      <w:r w:rsidRPr="0097441E">
        <w:rPr>
          <w:rFonts w:ascii="Book Antiqua" w:hAnsi="Book Antiqua"/>
          <w:sz w:val="24"/>
          <w:szCs w:val="24"/>
          <w:lang w:val="fr-FR"/>
        </w:rPr>
        <w:t xml:space="preserve"> l</w:t>
      </w:r>
      <w:r w:rsidR="009B254D" w:rsidRPr="0097441E">
        <w:rPr>
          <w:rFonts w:ascii="Book Antiqua" w:hAnsi="Book Antiqua"/>
          <w:sz w:val="24"/>
          <w:szCs w:val="24"/>
          <w:lang w:val="fr-FR"/>
        </w:rPr>
        <w:t>’</w:t>
      </w:r>
      <w:r w:rsidRPr="0097441E">
        <w:rPr>
          <w:rFonts w:ascii="Book Antiqua" w:hAnsi="Book Antiqua"/>
          <w:sz w:val="24"/>
          <w:szCs w:val="24"/>
          <w:lang w:val="fr-FR"/>
        </w:rPr>
        <w:t>Article 26 du Protocole à la Charte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 relatif aux droits de la  femme en Afrique (le Protocole de Maputo)</w:t>
      </w:r>
      <w:r w:rsidR="00E24F1E" w:rsidRPr="0097441E">
        <w:rPr>
          <w:rFonts w:ascii="Book Antiqua" w:hAnsi="Book Antiqua"/>
          <w:sz w:val="24"/>
          <w:szCs w:val="24"/>
          <w:lang w:val="fr-FR"/>
        </w:rPr>
        <w:t xml:space="preserve"> et </w:t>
      </w:r>
      <w:r w:rsidR="00C42145" w:rsidRPr="0097441E">
        <w:rPr>
          <w:rFonts w:ascii="Book Antiqua" w:hAnsi="Book Antiqua"/>
          <w:sz w:val="24"/>
          <w:szCs w:val="24"/>
          <w:lang w:val="fr-FR"/>
        </w:rPr>
        <w:t>l</w:t>
      </w:r>
      <w:r w:rsidR="009B254D" w:rsidRPr="0097441E">
        <w:rPr>
          <w:rFonts w:ascii="Book Antiqua" w:hAnsi="Book Antiqua"/>
          <w:sz w:val="24"/>
          <w:szCs w:val="24"/>
          <w:lang w:val="fr-FR"/>
        </w:rPr>
        <w:t>’</w:t>
      </w:r>
      <w:r w:rsidR="00C42145" w:rsidRPr="0097441E">
        <w:rPr>
          <w:rFonts w:ascii="Book Antiqua" w:hAnsi="Book Antiqua"/>
          <w:sz w:val="24"/>
          <w:szCs w:val="24"/>
          <w:lang w:val="fr-FR"/>
        </w:rPr>
        <w:t>Article 14 de la Convention de l</w:t>
      </w:r>
      <w:r w:rsidR="009B254D" w:rsidRPr="0097441E">
        <w:rPr>
          <w:rFonts w:ascii="Book Antiqua" w:hAnsi="Book Antiqua"/>
          <w:sz w:val="24"/>
          <w:szCs w:val="24"/>
          <w:lang w:val="fr-FR"/>
        </w:rPr>
        <w:t>’</w:t>
      </w:r>
      <w:r w:rsidR="00C42145" w:rsidRPr="0097441E">
        <w:rPr>
          <w:rFonts w:ascii="Book Antiqua" w:hAnsi="Book Antiqua"/>
          <w:sz w:val="24"/>
          <w:szCs w:val="24"/>
          <w:lang w:val="fr-FR"/>
        </w:rPr>
        <w:t>Union africaine sur la protection et l</w:t>
      </w:r>
      <w:r w:rsidR="009B254D" w:rsidRPr="0097441E">
        <w:rPr>
          <w:rFonts w:ascii="Book Antiqua" w:hAnsi="Book Antiqua"/>
          <w:sz w:val="24"/>
          <w:szCs w:val="24"/>
          <w:lang w:val="fr-FR"/>
        </w:rPr>
        <w:t>’</w:t>
      </w:r>
      <w:r w:rsidR="00C42145" w:rsidRPr="0097441E">
        <w:rPr>
          <w:rFonts w:ascii="Book Antiqua" w:hAnsi="Book Antiqua"/>
          <w:sz w:val="24"/>
          <w:szCs w:val="24"/>
          <w:lang w:val="fr-FR"/>
        </w:rPr>
        <w:t>assistance aux personnes déplacées en Afrique (la Convention de Kampala)</w:t>
      </w:r>
      <w:r w:rsidRPr="0097441E">
        <w:rPr>
          <w:rFonts w:ascii="Book Antiqua" w:hAnsi="Book Antiqua"/>
          <w:sz w:val="24"/>
          <w:szCs w:val="24"/>
          <w:lang w:val="fr-FR"/>
        </w:rPr>
        <w:t xml:space="preserve">.  </w:t>
      </w:r>
    </w:p>
    <w:p w:rsidR="00122530" w:rsidRPr="0097441E" w:rsidRDefault="00122530" w:rsidP="00122530">
      <w:pPr>
        <w:pStyle w:val="ListParagraph"/>
        <w:spacing w:after="0" w:line="240" w:lineRule="auto"/>
        <w:jc w:val="both"/>
        <w:rPr>
          <w:rFonts w:ascii="Book Antiqua" w:hAnsi="Book Antiqua"/>
          <w:sz w:val="24"/>
          <w:szCs w:val="24"/>
          <w:lang w:val="fr-FR"/>
        </w:rPr>
      </w:pPr>
    </w:p>
    <w:p w:rsidR="0042046C" w:rsidRPr="0097441E" w:rsidRDefault="0042046C" w:rsidP="0042046C">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 mandat de protection comporte spécifiquement un volet, aussi bien contentieux que non contenti</w:t>
      </w:r>
      <w:r w:rsidR="007D5E45" w:rsidRPr="0097441E">
        <w:rPr>
          <w:rFonts w:ascii="Book Antiqua" w:hAnsi="Book Antiqua"/>
          <w:sz w:val="24"/>
          <w:szCs w:val="24"/>
          <w:lang w:val="fr-FR"/>
        </w:rPr>
        <w:t xml:space="preserve">eux, ainsi </w:t>
      </w:r>
      <w:r w:rsidR="005A5E17" w:rsidRPr="0097441E">
        <w:rPr>
          <w:rFonts w:ascii="Book Antiqua" w:hAnsi="Book Antiqua"/>
          <w:sz w:val="24"/>
          <w:szCs w:val="24"/>
          <w:lang w:val="fr-FR"/>
        </w:rPr>
        <w:t xml:space="preserve">que </w:t>
      </w:r>
      <w:r w:rsidRPr="0097441E">
        <w:rPr>
          <w:rFonts w:ascii="Book Antiqua" w:hAnsi="Book Antiqua"/>
          <w:sz w:val="24"/>
          <w:szCs w:val="24"/>
          <w:lang w:val="fr-FR"/>
        </w:rPr>
        <w:t>des mécanismes d</w:t>
      </w:r>
      <w:r w:rsidR="009B254D" w:rsidRPr="0097441E">
        <w:rPr>
          <w:rFonts w:ascii="Book Antiqua" w:hAnsi="Book Antiqua"/>
          <w:sz w:val="24"/>
          <w:szCs w:val="24"/>
          <w:lang w:val="fr-FR"/>
        </w:rPr>
        <w:t>’</w:t>
      </w:r>
      <w:r w:rsidRPr="0097441E">
        <w:rPr>
          <w:rFonts w:ascii="Book Antiqua" w:hAnsi="Book Antiqua"/>
          <w:sz w:val="24"/>
          <w:szCs w:val="24"/>
          <w:lang w:val="fr-FR"/>
        </w:rPr>
        <w:t>intervention urgente permettant de répondre en permanence aux plaintes et aux situations émergentes en matière de droits de l</w:t>
      </w:r>
      <w:r w:rsidR="009B254D" w:rsidRPr="0097441E">
        <w:rPr>
          <w:rFonts w:ascii="Book Antiqua" w:hAnsi="Book Antiqua"/>
          <w:sz w:val="24"/>
          <w:szCs w:val="24"/>
          <w:lang w:val="fr-FR"/>
        </w:rPr>
        <w:t>’</w:t>
      </w:r>
      <w:r w:rsidRPr="0097441E">
        <w:rPr>
          <w:rFonts w:ascii="Book Antiqua" w:hAnsi="Book Antiqua"/>
          <w:sz w:val="24"/>
          <w:szCs w:val="24"/>
          <w:lang w:val="fr-FR"/>
        </w:rPr>
        <w:t>homme par le biais d</w:t>
      </w:r>
      <w:r w:rsidR="009B254D" w:rsidRPr="0097441E">
        <w:rPr>
          <w:rFonts w:ascii="Book Antiqua" w:hAnsi="Book Antiqua"/>
          <w:sz w:val="24"/>
          <w:szCs w:val="24"/>
          <w:lang w:val="fr-FR"/>
        </w:rPr>
        <w:t>’</w:t>
      </w:r>
      <w:r w:rsidRPr="0097441E">
        <w:rPr>
          <w:rFonts w:ascii="Book Antiqua" w:hAnsi="Book Antiqua"/>
          <w:sz w:val="24"/>
          <w:szCs w:val="24"/>
          <w:lang w:val="fr-FR"/>
        </w:rPr>
        <w:t>appels urgents et de missions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établissement des faits. </w:t>
      </w:r>
    </w:p>
    <w:p w:rsidR="0042046C" w:rsidRPr="0097441E" w:rsidRDefault="0042046C" w:rsidP="0042046C">
      <w:pPr>
        <w:pStyle w:val="ListParagraph"/>
        <w:spacing w:after="0" w:line="240" w:lineRule="auto"/>
        <w:jc w:val="both"/>
        <w:rPr>
          <w:rFonts w:ascii="Book Antiqua" w:hAnsi="Book Antiqua"/>
          <w:sz w:val="24"/>
          <w:szCs w:val="24"/>
          <w:lang w:val="fr-FR"/>
        </w:rPr>
      </w:pPr>
    </w:p>
    <w:p w:rsidR="007C1720" w:rsidRPr="0097441E" w:rsidRDefault="0042046C" w:rsidP="0042046C">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 volet  contentieux  du mandat de protection de la Commission, à travers la soumission et l</w:t>
      </w:r>
      <w:r w:rsidR="009B254D" w:rsidRPr="0097441E">
        <w:rPr>
          <w:rFonts w:ascii="Book Antiqua" w:hAnsi="Book Antiqua"/>
          <w:sz w:val="24"/>
          <w:szCs w:val="24"/>
          <w:lang w:val="fr-FR"/>
        </w:rPr>
        <w:t>’</w:t>
      </w:r>
      <w:r w:rsidRPr="0097441E">
        <w:rPr>
          <w:rFonts w:ascii="Book Antiqua" w:hAnsi="Book Antiqua"/>
          <w:sz w:val="24"/>
          <w:szCs w:val="24"/>
          <w:lang w:val="fr-FR"/>
        </w:rPr>
        <w:t>examen de Communications/Plaintes, offre un accès à la justice aux citoyens des 54 États parties à la Charte. Il offre également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opportunité aux </w:t>
      </w:r>
      <w:r w:rsidR="00A80096" w:rsidRPr="0097441E">
        <w:rPr>
          <w:rFonts w:ascii="Book Antiqua" w:hAnsi="Book Antiqua"/>
          <w:sz w:val="24"/>
          <w:szCs w:val="24"/>
          <w:lang w:val="fr-FR"/>
        </w:rPr>
        <w:t>État</w:t>
      </w:r>
      <w:r w:rsidRPr="0097441E">
        <w:rPr>
          <w:rFonts w:ascii="Book Antiqua" w:hAnsi="Book Antiqua"/>
          <w:sz w:val="24"/>
          <w:szCs w:val="24"/>
          <w:lang w:val="fr-FR"/>
        </w:rPr>
        <w:t xml:space="preserve">s de faire valoir leurs droits en cas de litiges </w:t>
      </w:r>
      <w:proofErr w:type="gramStart"/>
      <w:r w:rsidRPr="0097441E">
        <w:rPr>
          <w:rFonts w:ascii="Book Antiqua" w:hAnsi="Book Antiqua"/>
          <w:sz w:val="24"/>
          <w:szCs w:val="24"/>
          <w:lang w:val="fr-FR"/>
        </w:rPr>
        <w:t>les opposant</w:t>
      </w:r>
      <w:proofErr w:type="gramEnd"/>
      <w:r w:rsidRPr="0097441E">
        <w:rPr>
          <w:rFonts w:ascii="Book Antiqua" w:hAnsi="Book Antiqua"/>
          <w:sz w:val="24"/>
          <w:szCs w:val="24"/>
          <w:lang w:val="fr-FR"/>
        </w:rPr>
        <w:t xml:space="preserve"> entre eux. </w:t>
      </w:r>
    </w:p>
    <w:p w:rsidR="0042046C" w:rsidRPr="0097441E" w:rsidRDefault="0042046C" w:rsidP="0042046C">
      <w:pPr>
        <w:pStyle w:val="ListParagraph"/>
        <w:rPr>
          <w:rFonts w:ascii="Book Antiqua" w:hAnsi="Book Antiqua"/>
          <w:sz w:val="24"/>
          <w:szCs w:val="24"/>
          <w:lang w:val="fr-FR"/>
        </w:rPr>
      </w:pPr>
    </w:p>
    <w:p w:rsidR="008A32CE" w:rsidRPr="0097441E" w:rsidRDefault="00F15462" w:rsidP="00F15462">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Les mandats de promotion et de protection de la Commission impliquent l</w:t>
      </w:r>
      <w:r w:rsidR="009B254D" w:rsidRPr="0097441E">
        <w:rPr>
          <w:rFonts w:ascii="Book Antiqua" w:hAnsi="Book Antiqua"/>
          <w:sz w:val="24"/>
          <w:szCs w:val="24"/>
          <w:lang w:val="fr-FR"/>
        </w:rPr>
        <w:t>’</w:t>
      </w:r>
      <w:r w:rsidRPr="0097441E">
        <w:rPr>
          <w:rFonts w:ascii="Book Antiqua" w:hAnsi="Book Antiqua"/>
          <w:sz w:val="24"/>
          <w:szCs w:val="24"/>
          <w:lang w:val="fr-FR"/>
        </w:rPr>
        <w:t>interprétation des dispositions de la Charte africaine, notamment par la formulation de principes et de règles permettant de résoudre les problèmes de nature juridique ayant trait aux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w:t>
      </w:r>
    </w:p>
    <w:p w:rsidR="007C1720" w:rsidRPr="0097441E" w:rsidRDefault="007C1720" w:rsidP="007C1720">
      <w:pPr>
        <w:pStyle w:val="ListParagraph"/>
        <w:jc w:val="both"/>
        <w:rPr>
          <w:rFonts w:ascii="Book Antiqua" w:hAnsi="Book Antiqua"/>
          <w:sz w:val="24"/>
          <w:szCs w:val="24"/>
          <w:lang w:val="fr-FR"/>
        </w:rPr>
      </w:pPr>
    </w:p>
    <w:p w:rsidR="00FB41D4" w:rsidRPr="0097441E" w:rsidRDefault="00A256E3" w:rsidP="00D50ECE">
      <w:pPr>
        <w:pStyle w:val="ListParagraph"/>
        <w:numPr>
          <w:ilvl w:val="0"/>
          <w:numId w:val="30"/>
        </w:numPr>
        <w:jc w:val="both"/>
        <w:rPr>
          <w:rFonts w:ascii="Book Antiqua" w:hAnsi="Book Antiqua"/>
          <w:b/>
          <w:sz w:val="24"/>
          <w:szCs w:val="24"/>
          <w:lang w:val="fr-FR"/>
        </w:rPr>
      </w:pPr>
      <w:r w:rsidRPr="0097441E">
        <w:rPr>
          <w:rFonts w:ascii="Book Antiqua" w:hAnsi="Book Antiqua"/>
          <w:b/>
          <w:sz w:val="24"/>
          <w:szCs w:val="24"/>
          <w:lang w:val="fr-FR"/>
        </w:rPr>
        <w:t>REUNIONS DES ORGANES DELIBERANTS DE L</w:t>
      </w:r>
      <w:r w:rsidR="009B254D" w:rsidRPr="0097441E">
        <w:rPr>
          <w:rFonts w:ascii="Book Antiqua" w:hAnsi="Book Antiqua"/>
          <w:b/>
          <w:sz w:val="24"/>
          <w:szCs w:val="24"/>
          <w:lang w:val="fr-FR"/>
        </w:rPr>
        <w:t>’</w:t>
      </w:r>
      <w:r w:rsidRPr="0097441E">
        <w:rPr>
          <w:rFonts w:ascii="Book Antiqua" w:hAnsi="Book Antiqua"/>
          <w:b/>
          <w:sz w:val="24"/>
          <w:szCs w:val="24"/>
          <w:lang w:val="fr-FR"/>
        </w:rPr>
        <w:t xml:space="preserve">UA, REUNIONS STATUTAIRES, REUNIONS INSTITIUTIONNELLES ET AUTRES REUNINS PENDANT LA PERIODE VISEE PAR LE RAPPORT </w:t>
      </w:r>
    </w:p>
    <w:p w:rsidR="000D4195" w:rsidRPr="0097441E" w:rsidRDefault="000D4195" w:rsidP="000D4195">
      <w:pPr>
        <w:pStyle w:val="ListParagraph"/>
        <w:ind w:left="1080"/>
        <w:jc w:val="both"/>
        <w:rPr>
          <w:rFonts w:ascii="Book Antiqua" w:hAnsi="Book Antiqua"/>
          <w:b/>
          <w:sz w:val="24"/>
          <w:szCs w:val="24"/>
          <w:lang w:val="fr-FR"/>
        </w:rPr>
      </w:pPr>
    </w:p>
    <w:p w:rsidR="004F797F" w:rsidRPr="0097441E" w:rsidRDefault="004F797F" w:rsidP="00A256E3">
      <w:pPr>
        <w:pStyle w:val="ListParagraph"/>
        <w:numPr>
          <w:ilvl w:val="0"/>
          <w:numId w:val="2"/>
        </w:numPr>
        <w:jc w:val="both"/>
        <w:rPr>
          <w:rFonts w:ascii="Book Antiqua" w:hAnsi="Book Antiqua"/>
          <w:sz w:val="24"/>
          <w:szCs w:val="24"/>
          <w:lang w:val="fr-FR"/>
        </w:rPr>
      </w:pPr>
      <w:r w:rsidRPr="0097441E">
        <w:rPr>
          <w:rFonts w:ascii="Book Antiqua" w:hAnsi="Book Antiqua"/>
          <w:sz w:val="24"/>
          <w:szCs w:val="24"/>
          <w:lang w:val="fr-FR"/>
        </w:rPr>
        <w:t>La Commission a pris part aux réunions des Organes délibérants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Union </w:t>
      </w:r>
      <w:r w:rsidR="00FA4889" w:rsidRPr="0097441E">
        <w:rPr>
          <w:rFonts w:ascii="Book Antiqua" w:hAnsi="Book Antiqua"/>
          <w:sz w:val="24"/>
          <w:szCs w:val="24"/>
          <w:lang w:val="fr-FR"/>
        </w:rPr>
        <w:t>A</w:t>
      </w:r>
      <w:r w:rsidRPr="0097441E">
        <w:rPr>
          <w:rFonts w:ascii="Book Antiqua" w:hAnsi="Book Antiqua"/>
          <w:sz w:val="24"/>
          <w:szCs w:val="24"/>
          <w:lang w:val="fr-FR"/>
        </w:rPr>
        <w:t>fricaine, tenues à</w:t>
      </w:r>
      <w:r w:rsidR="00350327" w:rsidRPr="0097441E">
        <w:rPr>
          <w:rFonts w:ascii="Book Antiqua" w:hAnsi="Book Antiqua"/>
          <w:b/>
          <w:sz w:val="24"/>
          <w:szCs w:val="24"/>
          <w:lang w:val="fr-FR"/>
        </w:rPr>
        <w:t xml:space="preserve"> </w:t>
      </w:r>
      <w:r w:rsidR="00350327" w:rsidRPr="0097441E">
        <w:rPr>
          <w:rFonts w:ascii="Book Antiqua" w:hAnsi="Book Antiqua"/>
          <w:sz w:val="24"/>
          <w:szCs w:val="24"/>
          <w:lang w:val="fr-FR"/>
        </w:rPr>
        <w:t>Nouakchott, Mauritanie</w:t>
      </w:r>
      <w:r w:rsidRPr="0097441E">
        <w:rPr>
          <w:rFonts w:ascii="Book Antiqua" w:hAnsi="Book Antiqua"/>
          <w:sz w:val="24"/>
          <w:szCs w:val="24"/>
          <w:lang w:val="fr-FR"/>
        </w:rPr>
        <w:t xml:space="preserve">, du </w:t>
      </w:r>
      <w:r w:rsidR="00350327" w:rsidRPr="0097441E">
        <w:rPr>
          <w:rFonts w:ascii="Book Antiqua" w:hAnsi="Book Antiqua"/>
          <w:b/>
          <w:sz w:val="24"/>
          <w:szCs w:val="24"/>
          <w:lang w:val="fr-FR"/>
        </w:rPr>
        <w:t xml:space="preserve">25 Juin - 02 Juillet 2018, </w:t>
      </w:r>
      <w:r w:rsidRPr="0097441E">
        <w:rPr>
          <w:rFonts w:ascii="Book Antiqua" w:hAnsi="Book Antiqua"/>
          <w:sz w:val="24"/>
          <w:szCs w:val="24"/>
          <w:lang w:val="fr-FR"/>
        </w:rPr>
        <w:t>selon le calendrier suivant :</w:t>
      </w:r>
    </w:p>
    <w:p w:rsidR="007C1720" w:rsidRPr="0097441E" w:rsidRDefault="007C1720" w:rsidP="00532557">
      <w:pPr>
        <w:pStyle w:val="ListParagraph"/>
        <w:spacing w:after="0" w:line="240" w:lineRule="auto"/>
        <w:jc w:val="both"/>
        <w:rPr>
          <w:rFonts w:ascii="Book Antiqua" w:hAnsi="Book Antiqua"/>
          <w:sz w:val="24"/>
          <w:szCs w:val="24"/>
          <w:lang w:val="fr-FR"/>
        </w:rPr>
      </w:pPr>
    </w:p>
    <w:p w:rsidR="00350327" w:rsidRPr="0097441E" w:rsidRDefault="00350327" w:rsidP="00350327">
      <w:pPr>
        <w:pStyle w:val="ListParagraph"/>
        <w:numPr>
          <w:ilvl w:val="0"/>
          <w:numId w:val="3"/>
        </w:numPr>
        <w:spacing w:after="0" w:line="240" w:lineRule="auto"/>
        <w:jc w:val="both"/>
        <w:rPr>
          <w:rFonts w:ascii="Book Antiqua" w:hAnsi="Book Antiqua"/>
          <w:sz w:val="24"/>
          <w:szCs w:val="24"/>
          <w:lang w:val="fr-FR"/>
        </w:rPr>
      </w:pPr>
      <w:r w:rsidRPr="0097441E">
        <w:rPr>
          <w:rFonts w:ascii="Book Antiqua" w:hAnsi="Book Antiqua"/>
          <w:sz w:val="24"/>
          <w:szCs w:val="24"/>
          <w:lang w:val="fr-FR"/>
        </w:rPr>
        <w:t>36</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Ordinaire du Comité des Représentants Permanents (COREP) :25 – 27 juin 2018 ;</w:t>
      </w:r>
    </w:p>
    <w:p w:rsidR="00350327" w:rsidRPr="0097441E" w:rsidRDefault="00350327" w:rsidP="00350327">
      <w:pPr>
        <w:pStyle w:val="ListParagraph"/>
        <w:numPr>
          <w:ilvl w:val="0"/>
          <w:numId w:val="3"/>
        </w:numPr>
        <w:spacing w:after="0" w:line="240" w:lineRule="auto"/>
        <w:jc w:val="both"/>
        <w:rPr>
          <w:rFonts w:ascii="Book Antiqua" w:hAnsi="Book Antiqua"/>
          <w:sz w:val="24"/>
          <w:szCs w:val="24"/>
          <w:lang w:val="fr-FR"/>
        </w:rPr>
      </w:pPr>
      <w:r w:rsidRPr="0097441E">
        <w:rPr>
          <w:rFonts w:ascii="Book Antiqua" w:hAnsi="Book Antiqua"/>
          <w:sz w:val="24"/>
          <w:szCs w:val="24"/>
          <w:lang w:val="fr-FR"/>
        </w:rPr>
        <w:t>33ème Session Ordinaire du Conseil Exécutif (CE) :28 – 31 juin 2018 ;</w:t>
      </w:r>
    </w:p>
    <w:p w:rsidR="00350327" w:rsidRPr="0097441E" w:rsidRDefault="00350327" w:rsidP="00350327">
      <w:pPr>
        <w:pStyle w:val="ListParagraph"/>
        <w:numPr>
          <w:ilvl w:val="0"/>
          <w:numId w:val="3"/>
        </w:numPr>
        <w:spacing w:after="0" w:line="240" w:lineRule="auto"/>
        <w:jc w:val="both"/>
        <w:rPr>
          <w:rFonts w:ascii="Book Antiqua" w:hAnsi="Book Antiqua"/>
          <w:sz w:val="24"/>
          <w:szCs w:val="24"/>
          <w:lang w:val="fr-FR"/>
        </w:rPr>
      </w:pPr>
      <w:r w:rsidRPr="0097441E">
        <w:rPr>
          <w:rFonts w:ascii="Book Antiqua" w:hAnsi="Book Antiqua"/>
          <w:sz w:val="24"/>
          <w:szCs w:val="24"/>
          <w:lang w:val="fr-FR"/>
        </w:rPr>
        <w:t>31ème Session Ordinaire de la Conférence des Chefs d</w:t>
      </w:r>
      <w:r w:rsidR="009B254D" w:rsidRPr="0097441E">
        <w:rPr>
          <w:rFonts w:ascii="Book Antiqua" w:hAnsi="Book Antiqua"/>
          <w:sz w:val="24"/>
          <w:szCs w:val="24"/>
          <w:lang w:val="fr-FR"/>
        </w:rPr>
        <w:t>’</w:t>
      </w:r>
      <w:r w:rsidRPr="0097441E">
        <w:rPr>
          <w:rFonts w:ascii="Book Antiqua" w:hAnsi="Book Antiqua"/>
          <w:sz w:val="24"/>
          <w:szCs w:val="24"/>
          <w:lang w:val="fr-FR"/>
        </w:rPr>
        <w:t>État et de Gouvernement (la Conférence) : 1er – 02 juillet 2018.</w:t>
      </w:r>
    </w:p>
    <w:p w:rsidR="007C1720" w:rsidRPr="0097441E" w:rsidRDefault="007C1720" w:rsidP="00532557">
      <w:pPr>
        <w:pStyle w:val="ListParagraph"/>
        <w:spacing w:after="0" w:line="240" w:lineRule="auto"/>
        <w:ind w:left="1800"/>
        <w:jc w:val="both"/>
        <w:rPr>
          <w:rFonts w:ascii="Book Antiqua" w:hAnsi="Book Antiqua"/>
          <w:sz w:val="24"/>
          <w:szCs w:val="24"/>
          <w:lang w:val="fr-FR"/>
        </w:rPr>
      </w:pPr>
    </w:p>
    <w:p w:rsidR="004F797F" w:rsidRPr="0097441E" w:rsidRDefault="002D434D" w:rsidP="004F797F">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Deux</w:t>
      </w:r>
      <w:r w:rsidR="00821BB4" w:rsidRPr="0097441E">
        <w:rPr>
          <w:rFonts w:ascii="Book Antiqua" w:hAnsi="Book Antiqua"/>
          <w:sz w:val="24"/>
          <w:szCs w:val="24"/>
          <w:lang w:val="fr-FR"/>
        </w:rPr>
        <w:t xml:space="preserve"> </w:t>
      </w:r>
      <w:r w:rsidR="004F797F" w:rsidRPr="0097441E">
        <w:rPr>
          <w:rFonts w:ascii="Book Antiqua" w:hAnsi="Book Antiqua"/>
          <w:sz w:val="24"/>
          <w:szCs w:val="24"/>
          <w:lang w:val="fr-FR"/>
        </w:rPr>
        <w:t>(</w:t>
      </w:r>
      <w:r w:rsidRPr="0097441E">
        <w:rPr>
          <w:rFonts w:ascii="Book Antiqua" w:hAnsi="Book Antiqua"/>
          <w:sz w:val="24"/>
          <w:szCs w:val="24"/>
          <w:lang w:val="fr-FR"/>
        </w:rPr>
        <w:t>02</w:t>
      </w:r>
      <w:r w:rsidR="004F797F" w:rsidRPr="0097441E">
        <w:rPr>
          <w:rFonts w:ascii="Book Antiqua" w:hAnsi="Book Antiqua"/>
          <w:sz w:val="24"/>
          <w:szCs w:val="24"/>
          <w:lang w:val="fr-FR"/>
        </w:rPr>
        <w:t xml:space="preserve">) réunions statutaires et </w:t>
      </w:r>
      <w:r w:rsidRPr="0097441E">
        <w:rPr>
          <w:rFonts w:ascii="Book Antiqua" w:hAnsi="Book Antiqua"/>
          <w:sz w:val="24"/>
          <w:szCs w:val="24"/>
          <w:lang w:val="fr-FR"/>
        </w:rPr>
        <w:t xml:space="preserve">quatre </w:t>
      </w:r>
      <w:r w:rsidR="004F797F" w:rsidRPr="0097441E">
        <w:rPr>
          <w:rFonts w:ascii="Book Antiqua" w:hAnsi="Book Antiqua"/>
          <w:sz w:val="24"/>
          <w:szCs w:val="24"/>
          <w:lang w:val="fr-FR"/>
        </w:rPr>
        <w:t>(</w:t>
      </w:r>
      <w:r w:rsidRPr="0097441E">
        <w:rPr>
          <w:rFonts w:ascii="Book Antiqua" w:hAnsi="Book Antiqua"/>
          <w:sz w:val="24"/>
          <w:szCs w:val="24"/>
          <w:lang w:val="fr-FR"/>
        </w:rPr>
        <w:t>04</w:t>
      </w:r>
      <w:r w:rsidR="004F797F" w:rsidRPr="0097441E">
        <w:rPr>
          <w:rFonts w:ascii="Book Antiqua" w:hAnsi="Book Antiqua"/>
          <w:sz w:val="24"/>
          <w:szCs w:val="24"/>
          <w:lang w:val="fr-FR"/>
        </w:rPr>
        <w:t>) réunion</w:t>
      </w:r>
      <w:r w:rsidR="001025BB" w:rsidRPr="0097441E">
        <w:rPr>
          <w:rFonts w:ascii="Book Antiqua" w:hAnsi="Book Antiqua"/>
          <w:sz w:val="24"/>
          <w:szCs w:val="24"/>
          <w:lang w:val="fr-FR"/>
        </w:rPr>
        <w:t>s</w:t>
      </w:r>
      <w:r w:rsidR="004F797F" w:rsidRPr="0097441E">
        <w:rPr>
          <w:rFonts w:ascii="Book Antiqua" w:hAnsi="Book Antiqua"/>
          <w:sz w:val="24"/>
          <w:szCs w:val="24"/>
          <w:lang w:val="fr-FR"/>
        </w:rPr>
        <w:t xml:space="preserve"> institutionnelle</w:t>
      </w:r>
      <w:r w:rsidR="001025BB" w:rsidRPr="0097441E">
        <w:rPr>
          <w:rFonts w:ascii="Book Antiqua" w:hAnsi="Book Antiqua"/>
          <w:sz w:val="24"/>
          <w:szCs w:val="24"/>
          <w:lang w:val="fr-FR"/>
        </w:rPr>
        <w:t>s</w:t>
      </w:r>
      <w:r w:rsidR="004F797F" w:rsidRPr="0097441E">
        <w:rPr>
          <w:rFonts w:ascii="Book Antiqua" w:hAnsi="Book Antiqua"/>
          <w:sz w:val="24"/>
          <w:szCs w:val="24"/>
          <w:lang w:val="fr-FR"/>
        </w:rPr>
        <w:t xml:space="preserve"> ont été également tenues durant la période visée par le rapport : </w:t>
      </w:r>
    </w:p>
    <w:p w:rsidR="00FB41D4" w:rsidRPr="0097441E" w:rsidRDefault="00FB41D4" w:rsidP="00532557">
      <w:pPr>
        <w:pStyle w:val="ListParagraph"/>
        <w:spacing w:after="0" w:line="240" w:lineRule="auto"/>
        <w:jc w:val="both"/>
        <w:rPr>
          <w:rFonts w:ascii="Book Antiqua" w:hAnsi="Book Antiqua"/>
          <w:sz w:val="24"/>
          <w:szCs w:val="24"/>
          <w:lang w:val="fr-FR"/>
        </w:rPr>
      </w:pPr>
    </w:p>
    <w:p w:rsidR="00350327" w:rsidRPr="0097441E" w:rsidRDefault="00350327" w:rsidP="004F797F">
      <w:pPr>
        <w:pStyle w:val="ListParagraph"/>
        <w:numPr>
          <w:ilvl w:val="0"/>
          <w:numId w:val="4"/>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24</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extraordinaire de la Commission, tenue du 30 Juillet – 08 Aout 2018  à Banjul, Gambie ; </w:t>
      </w:r>
    </w:p>
    <w:p w:rsidR="004F797F" w:rsidRPr="0097441E" w:rsidRDefault="004F797F" w:rsidP="004F797F">
      <w:pPr>
        <w:pStyle w:val="ListParagraph"/>
        <w:numPr>
          <w:ilvl w:val="0"/>
          <w:numId w:val="4"/>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1</w:t>
      </w:r>
      <w:r w:rsidR="00350327" w:rsidRPr="0097441E">
        <w:rPr>
          <w:rFonts w:ascii="Book Antiqua" w:hAnsi="Book Antiqua"/>
          <w:sz w:val="24"/>
          <w:szCs w:val="24"/>
          <w:lang w:val="fr-FR"/>
        </w:rPr>
        <w:t>1</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Réunion des Bureaux conjoints de la Commission et de la Cour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et des peuples (la Cour africaine), tenue le </w:t>
      </w:r>
      <w:r w:rsidR="00350327" w:rsidRPr="0097441E">
        <w:rPr>
          <w:rFonts w:ascii="Book Antiqua" w:hAnsi="Book Antiqua"/>
          <w:sz w:val="24"/>
          <w:szCs w:val="24"/>
          <w:lang w:val="fr-FR"/>
        </w:rPr>
        <w:t>9 août</w:t>
      </w:r>
      <w:r w:rsidRPr="0097441E">
        <w:rPr>
          <w:rFonts w:ascii="Book Antiqua" w:hAnsi="Book Antiqua"/>
          <w:sz w:val="24"/>
          <w:szCs w:val="24"/>
          <w:lang w:val="fr-FR"/>
        </w:rPr>
        <w:t xml:space="preserve"> 2018 à </w:t>
      </w:r>
      <w:r w:rsidR="00350327" w:rsidRPr="0097441E">
        <w:rPr>
          <w:rFonts w:ascii="Book Antiqua" w:hAnsi="Book Antiqua"/>
          <w:sz w:val="24"/>
          <w:szCs w:val="24"/>
          <w:lang w:val="fr-FR"/>
        </w:rPr>
        <w:t>Banjul, Gambie</w:t>
      </w:r>
      <w:r w:rsidRPr="0097441E">
        <w:rPr>
          <w:rFonts w:ascii="Book Antiqua" w:hAnsi="Book Antiqua"/>
          <w:sz w:val="24"/>
          <w:szCs w:val="24"/>
          <w:lang w:val="fr-FR"/>
        </w:rPr>
        <w:t xml:space="preserve">; </w:t>
      </w:r>
    </w:p>
    <w:p w:rsidR="00350327" w:rsidRPr="0097441E" w:rsidRDefault="00350327" w:rsidP="00350327">
      <w:pPr>
        <w:pStyle w:val="ListParagraph"/>
        <w:numPr>
          <w:ilvl w:val="0"/>
          <w:numId w:val="4"/>
        </w:numPr>
        <w:spacing w:after="0" w:line="240" w:lineRule="auto"/>
        <w:jc w:val="both"/>
        <w:rPr>
          <w:rFonts w:ascii="Book Antiqua" w:hAnsi="Book Antiqua"/>
          <w:sz w:val="24"/>
          <w:szCs w:val="24"/>
          <w:lang w:val="fr-FR"/>
        </w:rPr>
      </w:pPr>
      <w:r w:rsidRPr="0097441E">
        <w:rPr>
          <w:rFonts w:ascii="Book Antiqua" w:hAnsi="Book Antiqua"/>
          <w:sz w:val="24"/>
          <w:szCs w:val="24"/>
          <w:lang w:val="fr-FR"/>
        </w:rPr>
        <w:lastRenderedPageBreak/>
        <w:t>la 7</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Réunion annuelle de la Commission et la Cour africaine, tenue le 10 août 2018 à Banjul, Gambie ;</w:t>
      </w:r>
    </w:p>
    <w:p w:rsidR="00264546" w:rsidRPr="0097441E" w:rsidRDefault="00350327" w:rsidP="00350327">
      <w:pPr>
        <w:pStyle w:val="ListParagraph"/>
        <w:numPr>
          <w:ilvl w:val="0"/>
          <w:numId w:val="4"/>
        </w:numPr>
        <w:spacing w:after="0" w:line="240" w:lineRule="auto"/>
        <w:jc w:val="both"/>
        <w:rPr>
          <w:rFonts w:ascii="Book Antiqua" w:hAnsi="Book Antiqua"/>
          <w:sz w:val="24"/>
          <w:szCs w:val="24"/>
          <w:lang w:val="fr-FR"/>
        </w:rPr>
      </w:pPr>
      <w:r w:rsidRPr="0097441E">
        <w:rPr>
          <w:rFonts w:ascii="Book Antiqua" w:hAnsi="Book Antiqua"/>
          <w:sz w:val="24"/>
          <w:szCs w:val="24"/>
          <w:lang w:val="fr-FR"/>
        </w:rPr>
        <w:t>l</w:t>
      </w:r>
      <w:r w:rsidR="009B254D" w:rsidRPr="0097441E">
        <w:rPr>
          <w:rFonts w:ascii="Book Antiqua" w:hAnsi="Book Antiqua"/>
          <w:sz w:val="24"/>
          <w:szCs w:val="24"/>
          <w:lang w:val="fr-FR"/>
        </w:rPr>
        <w:t>’</w:t>
      </w:r>
      <w:r w:rsidRPr="0097441E">
        <w:rPr>
          <w:rFonts w:ascii="Book Antiqua" w:hAnsi="Book Antiqua"/>
          <w:sz w:val="24"/>
          <w:szCs w:val="24"/>
          <w:lang w:val="fr-FR"/>
        </w:rPr>
        <w:t>Atelier consultatif entre la Commission, la Cour Africaine et le Comité Africain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Experts sur les Droits et le bien-être de </w:t>
      </w:r>
      <w:r w:rsidR="002476CA" w:rsidRPr="0097441E">
        <w:rPr>
          <w:rFonts w:ascii="Book Antiqua" w:hAnsi="Book Antiqua"/>
          <w:sz w:val="24"/>
          <w:szCs w:val="24"/>
          <w:lang w:val="fr-FR"/>
        </w:rPr>
        <w:t>l</w:t>
      </w:r>
      <w:r w:rsidR="009B254D" w:rsidRPr="0097441E">
        <w:rPr>
          <w:rFonts w:ascii="Book Antiqua" w:hAnsi="Book Antiqua"/>
          <w:sz w:val="24"/>
          <w:szCs w:val="24"/>
          <w:lang w:val="fr-FR"/>
        </w:rPr>
        <w:t>’</w:t>
      </w:r>
      <w:r w:rsidR="002476CA" w:rsidRPr="0097441E">
        <w:rPr>
          <w:rFonts w:ascii="Book Antiqua" w:hAnsi="Book Antiqua"/>
          <w:sz w:val="24"/>
          <w:szCs w:val="24"/>
          <w:lang w:val="fr-FR"/>
        </w:rPr>
        <w:t>e</w:t>
      </w:r>
      <w:r w:rsidRPr="0097441E">
        <w:rPr>
          <w:rFonts w:ascii="Book Antiqua" w:hAnsi="Book Antiqua"/>
          <w:sz w:val="24"/>
          <w:szCs w:val="24"/>
          <w:lang w:val="fr-FR"/>
        </w:rPr>
        <w:t>nfant</w:t>
      </w:r>
      <w:r w:rsidR="00264546" w:rsidRPr="0097441E">
        <w:rPr>
          <w:rFonts w:ascii="Book Antiqua" w:hAnsi="Book Antiqua"/>
          <w:sz w:val="24"/>
          <w:szCs w:val="24"/>
          <w:lang w:val="fr-FR"/>
        </w:rPr>
        <w:t xml:space="preserve"> tenu les 11 et 12 août 2018 à Banjul, Gambie</w:t>
      </w:r>
      <w:r w:rsidR="002476CA" w:rsidRPr="0097441E">
        <w:rPr>
          <w:rFonts w:ascii="Book Antiqua" w:hAnsi="Book Antiqua"/>
          <w:sz w:val="24"/>
          <w:szCs w:val="24"/>
          <w:lang w:val="fr-FR"/>
        </w:rPr>
        <w:t xml:space="preserve"> ; </w:t>
      </w:r>
    </w:p>
    <w:p w:rsidR="004F797F" w:rsidRPr="0097441E" w:rsidRDefault="00264546" w:rsidP="00264546">
      <w:pPr>
        <w:pStyle w:val="ListParagraph"/>
        <w:numPr>
          <w:ilvl w:val="0"/>
          <w:numId w:val="4"/>
        </w:numPr>
        <w:spacing w:after="0" w:line="240" w:lineRule="auto"/>
        <w:jc w:val="both"/>
        <w:rPr>
          <w:rFonts w:ascii="Book Antiqua" w:hAnsi="Book Antiqua"/>
          <w:sz w:val="24"/>
          <w:szCs w:val="24"/>
          <w:lang w:val="fr-FR"/>
        </w:rPr>
      </w:pPr>
      <w:r w:rsidRPr="0097441E">
        <w:rPr>
          <w:rFonts w:ascii="Book Antiqua" w:hAnsi="Book Antiqua"/>
          <w:sz w:val="24"/>
          <w:szCs w:val="24"/>
          <w:lang w:val="fr-FR"/>
        </w:rPr>
        <w:t>Réunion tripartite de la Commission, la Cour Africaine et le Comité Africain d</w:t>
      </w:r>
      <w:r w:rsidR="009B254D" w:rsidRPr="0097441E">
        <w:rPr>
          <w:rFonts w:ascii="Book Antiqua" w:hAnsi="Book Antiqua"/>
          <w:sz w:val="24"/>
          <w:szCs w:val="24"/>
          <w:lang w:val="fr-FR"/>
        </w:rPr>
        <w:t>’</w:t>
      </w:r>
      <w:r w:rsidRPr="0097441E">
        <w:rPr>
          <w:rFonts w:ascii="Book Antiqua" w:hAnsi="Book Antiqua"/>
          <w:sz w:val="24"/>
          <w:szCs w:val="24"/>
          <w:lang w:val="fr-FR"/>
        </w:rPr>
        <w:t>Experts sur les Droits et le bien-être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enfant tenue le 03 Septembre 2018 à Arusha, Tanzanie ; </w:t>
      </w:r>
      <w:r w:rsidR="002476CA" w:rsidRPr="0097441E">
        <w:rPr>
          <w:rFonts w:ascii="Book Antiqua" w:hAnsi="Book Antiqua"/>
          <w:sz w:val="24"/>
          <w:szCs w:val="24"/>
          <w:lang w:val="fr-FR"/>
        </w:rPr>
        <w:t>et</w:t>
      </w:r>
      <w:r w:rsidR="004F797F" w:rsidRPr="0097441E">
        <w:rPr>
          <w:rFonts w:ascii="Book Antiqua" w:hAnsi="Book Antiqua"/>
          <w:sz w:val="24"/>
          <w:szCs w:val="24"/>
          <w:lang w:val="fr-FR"/>
        </w:rPr>
        <w:t xml:space="preserve"> </w:t>
      </w:r>
    </w:p>
    <w:p w:rsidR="004F797F" w:rsidRPr="0097441E" w:rsidRDefault="004F797F" w:rsidP="004F797F">
      <w:pPr>
        <w:pStyle w:val="ListParagraph"/>
        <w:numPr>
          <w:ilvl w:val="0"/>
          <w:numId w:val="4"/>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6</w:t>
      </w:r>
      <w:r w:rsidR="00350327" w:rsidRPr="0097441E">
        <w:rPr>
          <w:rFonts w:ascii="Book Antiqua" w:hAnsi="Book Antiqua"/>
          <w:sz w:val="24"/>
          <w:szCs w:val="24"/>
          <w:lang w:val="fr-FR"/>
        </w:rPr>
        <w:t>3</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ordinaire de la Commission, tenue du 2</w:t>
      </w:r>
      <w:r w:rsidR="00350327" w:rsidRPr="0097441E">
        <w:rPr>
          <w:rFonts w:ascii="Book Antiqua" w:hAnsi="Book Antiqua"/>
          <w:sz w:val="24"/>
          <w:szCs w:val="24"/>
          <w:lang w:val="fr-FR"/>
        </w:rPr>
        <w:t>4 octobre au 13 novembre 201</w:t>
      </w:r>
      <w:r w:rsidRPr="0097441E">
        <w:rPr>
          <w:rFonts w:ascii="Book Antiqua" w:hAnsi="Book Antiqua"/>
          <w:sz w:val="24"/>
          <w:szCs w:val="24"/>
          <w:lang w:val="fr-FR"/>
        </w:rPr>
        <w:t xml:space="preserve">8 à </w:t>
      </w:r>
      <w:r w:rsidR="00350327" w:rsidRPr="0097441E">
        <w:rPr>
          <w:rFonts w:ascii="Book Antiqua" w:hAnsi="Book Antiqua"/>
          <w:sz w:val="24"/>
          <w:szCs w:val="24"/>
          <w:lang w:val="fr-FR"/>
        </w:rPr>
        <w:t>Banjul</w:t>
      </w:r>
      <w:r w:rsidRPr="0097441E">
        <w:rPr>
          <w:rFonts w:ascii="Book Antiqua" w:hAnsi="Book Antiqua"/>
          <w:sz w:val="24"/>
          <w:szCs w:val="24"/>
          <w:lang w:val="fr-FR"/>
        </w:rPr>
        <w:t xml:space="preserve">, </w:t>
      </w:r>
      <w:r w:rsidR="00350327" w:rsidRPr="0097441E">
        <w:rPr>
          <w:rFonts w:ascii="Book Antiqua" w:hAnsi="Book Antiqua"/>
          <w:sz w:val="24"/>
          <w:szCs w:val="24"/>
          <w:lang w:val="fr-FR"/>
        </w:rPr>
        <w:t>Gambie</w:t>
      </w:r>
      <w:r w:rsidRPr="0097441E">
        <w:rPr>
          <w:rFonts w:ascii="Book Antiqua" w:hAnsi="Book Antiqua"/>
          <w:sz w:val="24"/>
          <w:szCs w:val="24"/>
          <w:lang w:val="fr-FR"/>
        </w:rPr>
        <w:t>.</w:t>
      </w:r>
    </w:p>
    <w:p w:rsidR="008D199A" w:rsidRPr="0097441E" w:rsidRDefault="008D199A" w:rsidP="008D199A">
      <w:pPr>
        <w:pStyle w:val="ListParagraph"/>
        <w:spacing w:after="0" w:line="240" w:lineRule="auto"/>
        <w:ind w:left="2160"/>
        <w:jc w:val="both"/>
        <w:rPr>
          <w:rFonts w:ascii="Book Antiqua" w:hAnsi="Book Antiqua"/>
          <w:sz w:val="24"/>
          <w:szCs w:val="24"/>
          <w:lang w:val="fr-FR"/>
        </w:rPr>
      </w:pPr>
    </w:p>
    <w:p w:rsidR="000D4195" w:rsidRPr="0097441E" w:rsidRDefault="008D199A" w:rsidP="001F4385">
      <w:pPr>
        <w:pStyle w:val="ListParagraph"/>
        <w:numPr>
          <w:ilvl w:val="0"/>
          <w:numId w:val="2"/>
        </w:numPr>
        <w:spacing w:after="0" w:line="240" w:lineRule="auto"/>
        <w:jc w:val="both"/>
        <w:rPr>
          <w:rFonts w:ascii="Book Antiqua" w:hAnsi="Book Antiqua"/>
          <w:b/>
          <w:sz w:val="24"/>
          <w:szCs w:val="24"/>
          <w:lang w:val="fr-FR"/>
        </w:rPr>
      </w:pPr>
      <w:r w:rsidRPr="0097441E">
        <w:rPr>
          <w:rFonts w:ascii="Book Antiqua" w:hAnsi="Book Antiqua"/>
          <w:sz w:val="24"/>
          <w:szCs w:val="24"/>
          <w:lang w:val="fr-FR"/>
        </w:rPr>
        <w:t xml:space="preserve">La Commission a également pris part à la retraite conjointe entre le COREP et la Commission </w:t>
      </w:r>
      <w:r w:rsidR="004A2A7D" w:rsidRPr="0097441E">
        <w:rPr>
          <w:rFonts w:ascii="Book Antiqua" w:hAnsi="Book Antiqua"/>
          <w:sz w:val="24"/>
          <w:szCs w:val="24"/>
          <w:lang w:val="fr-FR"/>
        </w:rPr>
        <w:t>tenue</w:t>
      </w:r>
      <w:r w:rsidRPr="0097441E">
        <w:rPr>
          <w:rFonts w:ascii="Book Antiqua" w:hAnsi="Book Antiqua"/>
          <w:sz w:val="24"/>
          <w:szCs w:val="24"/>
          <w:lang w:val="fr-FR"/>
        </w:rPr>
        <w:t xml:space="preserve"> le</w:t>
      </w:r>
      <w:r w:rsidR="000D4195" w:rsidRPr="0097441E">
        <w:rPr>
          <w:rFonts w:ascii="Book Antiqua" w:hAnsi="Book Antiqua"/>
          <w:sz w:val="24"/>
          <w:szCs w:val="24"/>
          <w:lang w:val="fr-FR"/>
        </w:rPr>
        <w:t>s 4 et 5 juin 2018 à Nairobi, Kenya. Le rapport de la retraite a fait l</w:t>
      </w:r>
      <w:r w:rsidR="009B254D" w:rsidRPr="0097441E">
        <w:rPr>
          <w:rFonts w:ascii="Book Antiqua" w:hAnsi="Book Antiqua"/>
          <w:sz w:val="24"/>
          <w:szCs w:val="24"/>
          <w:lang w:val="fr-FR"/>
        </w:rPr>
        <w:t>’</w:t>
      </w:r>
      <w:r w:rsidR="000D4195" w:rsidRPr="0097441E">
        <w:rPr>
          <w:rFonts w:ascii="Book Antiqua" w:hAnsi="Book Antiqua"/>
          <w:sz w:val="24"/>
          <w:szCs w:val="24"/>
          <w:lang w:val="fr-FR"/>
        </w:rPr>
        <w:t>objet d</w:t>
      </w:r>
      <w:r w:rsidR="009B254D" w:rsidRPr="0097441E">
        <w:rPr>
          <w:rFonts w:ascii="Book Antiqua" w:hAnsi="Book Antiqua"/>
          <w:sz w:val="24"/>
          <w:szCs w:val="24"/>
          <w:lang w:val="fr-FR"/>
        </w:rPr>
        <w:t>’</w:t>
      </w:r>
      <w:r w:rsidR="000D4195" w:rsidRPr="0097441E">
        <w:rPr>
          <w:rFonts w:ascii="Book Antiqua" w:hAnsi="Book Antiqua"/>
          <w:sz w:val="24"/>
          <w:szCs w:val="24"/>
          <w:lang w:val="fr-FR"/>
        </w:rPr>
        <w:t>examen lors du dernier Sommet de l</w:t>
      </w:r>
      <w:r w:rsidR="009B254D" w:rsidRPr="0097441E">
        <w:rPr>
          <w:rFonts w:ascii="Book Antiqua" w:hAnsi="Book Antiqua"/>
          <w:sz w:val="24"/>
          <w:szCs w:val="24"/>
          <w:lang w:val="fr-FR"/>
        </w:rPr>
        <w:t>’</w:t>
      </w:r>
      <w:r w:rsidR="000D4195" w:rsidRPr="0097441E">
        <w:rPr>
          <w:rFonts w:ascii="Book Antiqua" w:hAnsi="Book Antiqua"/>
          <w:sz w:val="24"/>
          <w:szCs w:val="24"/>
          <w:lang w:val="fr-FR"/>
        </w:rPr>
        <w:t>Union africaine tenu au mois de juin-juillet 2018</w:t>
      </w:r>
      <w:r w:rsidR="001F4385" w:rsidRPr="0097441E">
        <w:rPr>
          <w:rFonts w:ascii="Book Antiqua" w:hAnsi="Book Antiqua"/>
          <w:sz w:val="24"/>
          <w:szCs w:val="24"/>
          <w:lang w:val="fr-FR"/>
        </w:rPr>
        <w:t xml:space="preserve"> et a fait l</w:t>
      </w:r>
      <w:r w:rsidR="009B254D" w:rsidRPr="0097441E">
        <w:rPr>
          <w:rFonts w:ascii="Book Antiqua" w:hAnsi="Book Antiqua"/>
          <w:sz w:val="24"/>
          <w:szCs w:val="24"/>
          <w:lang w:val="fr-FR"/>
        </w:rPr>
        <w:t>’</w:t>
      </w:r>
      <w:r w:rsidR="001F4385" w:rsidRPr="0097441E">
        <w:rPr>
          <w:rFonts w:ascii="Book Antiqua" w:hAnsi="Book Antiqua"/>
          <w:sz w:val="24"/>
          <w:szCs w:val="24"/>
          <w:lang w:val="fr-FR"/>
        </w:rPr>
        <w:t>objet d</w:t>
      </w:r>
      <w:r w:rsidR="009B254D" w:rsidRPr="0097441E">
        <w:rPr>
          <w:rFonts w:ascii="Book Antiqua" w:hAnsi="Book Antiqua"/>
          <w:sz w:val="24"/>
          <w:szCs w:val="24"/>
          <w:lang w:val="fr-FR"/>
        </w:rPr>
        <w:t>’</w:t>
      </w:r>
      <w:r w:rsidR="001F4385" w:rsidRPr="0097441E">
        <w:rPr>
          <w:rFonts w:ascii="Book Antiqua" w:hAnsi="Book Antiqua"/>
          <w:sz w:val="24"/>
          <w:szCs w:val="24"/>
          <w:lang w:val="fr-FR"/>
        </w:rPr>
        <w:t>une décision EX. CL/</w:t>
      </w:r>
      <w:proofErr w:type="spellStart"/>
      <w:r w:rsidR="001F4385" w:rsidRPr="0097441E">
        <w:rPr>
          <w:rFonts w:ascii="Book Antiqua" w:hAnsi="Book Antiqua"/>
          <w:sz w:val="24"/>
          <w:szCs w:val="24"/>
          <w:lang w:val="fr-FR"/>
        </w:rPr>
        <w:t>Dec</w:t>
      </w:r>
      <w:proofErr w:type="spellEnd"/>
      <w:r w:rsidR="001F4385" w:rsidRPr="0097441E">
        <w:rPr>
          <w:rFonts w:ascii="Book Antiqua" w:hAnsi="Book Antiqua"/>
          <w:sz w:val="24"/>
          <w:szCs w:val="24"/>
          <w:lang w:val="fr-FR"/>
        </w:rPr>
        <w:t>. 1015 (XXXIII) adoptée</w:t>
      </w:r>
      <w:r w:rsidR="004A2A7D" w:rsidRPr="0097441E">
        <w:rPr>
          <w:rFonts w:ascii="Book Antiqua" w:hAnsi="Book Antiqua"/>
          <w:sz w:val="24"/>
          <w:szCs w:val="24"/>
          <w:lang w:val="fr-FR"/>
        </w:rPr>
        <w:t xml:space="preserve"> le 2 juillet 2018 à Nouakchott, Mauritanie</w:t>
      </w:r>
      <w:r w:rsidR="000D4195" w:rsidRPr="0097441E">
        <w:rPr>
          <w:rFonts w:ascii="Book Antiqua" w:hAnsi="Book Antiqua"/>
          <w:sz w:val="24"/>
          <w:szCs w:val="24"/>
          <w:lang w:val="fr-FR"/>
        </w:rPr>
        <w:t xml:space="preserve">. </w:t>
      </w:r>
    </w:p>
    <w:p w:rsidR="000D4195" w:rsidRPr="0097441E" w:rsidRDefault="000D4195" w:rsidP="000D4195">
      <w:pPr>
        <w:spacing w:after="0" w:line="240" w:lineRule="auto"/>
        <w:ind w:left="360"/>
        <w:jc w:val="both"/>
        <w:rPr>
          <w:rFonts w:ascii="Book Antiqua" w:hAnsi="Book Antiqua"/>
          <w:b/>
          <w:sz w:val="24"/>
          <w:szCs w:val="24"/>
          <w:lang w:val="fr-FR"/>
        </w:rPr>
      </w:pPr>
    </w:p>
    <w:p w:rsidR="00D229A1" w:rsidRPr="0097441E" w:rsidRDefault="00D229A1" w:rsidP="000D4195">
      <w:pPr>
        <w:spacing w:after="0" w:line="240" w:lineRule="auto"/>
        <w:ind w:left="360"/>
        <w:jc w:val="both"/>
        <w:rPr>
          <w:rFonts w:ascii="Book Antiqua" w:hAnsi="Book Antiqua"/>
          <w:b/>
          <w:sz w:val="24"/>
          <w:szCs w:val="24"/>
          <w:lang w:val="fr-FR"/>
        </w:rPr>
      </w:pPr>
    </w:p>
    <w:p w:rsidR="000D4195" w:rsidRPr="0097441E" w:rsidRDefault="000D4195" w:rsidP="000D4195">
      <w:pPr>
        <w:pStyle w:val="ListParagraph"/>
        <w:numPr>
          <w:ilvl w:val="5"/>
          <w:numId w:val="1"/>
        </w:numPr>
        <w:spacing w:after="0" w:line="240" w:lineRule="auto"/>
        <w:ind w:left="567" w:hanging="283"/>
        <w:jc w:val="both"/>
        <w:rPr>
          <w:rFonts w:ascii="Book Antiqua" w:hAnsi="Book Antiqua"/>
          <w:b/>
          <w:sz w:val="24"/>
          <w:szCs w:val="24"/>
          <w:lang w:val="fr-FR"/>
        </w:rPr>
      </w:pPr>
      <w:r w:rsidRPr="0097441E">
        <w:rPr>
          <w:rFonts w:ascii="Book Antiqua" w:hAnsi="Book Antiqua"/>
          <w:b/>
          <w:sz w:val="24"/>
          <w:szCs w:val="24"/>
          <w:lang w:val="fr-FR"/>
        </w:rPr>
        <w:t>REUNIONS DES ORGANES DELIBERANTS DE L</w:t>
      </w:r>
      <w:r w:rsidR="009B254D" w:rsidRPr="0097441E">
        <w:rPr>
          <w:rFonts w:ascii="Book Antiqua" w:hAnsi="Book Antiqua"/>
          <w:b/>
          <w:sz w:val="24"/>
          <w:szCs w:val="24"/>
          <w:lang w:val="fr-FR"/>
        </w:rPr>
        <w:t>’</w:t>
      </w:r>
      <w:r w:rsidRPr="0097441E">
        <w:rPr>
          <w:rFonts w:ascii="Book Antiqua" w:hAnsi="Book Antiqua"/>
          <w:b/>
          <w:sz w:val="24"/>
          <w:szCs w:val="24"/>
          <w:lang w:val="fr-FR"/>
        </w:rPr>
        <w:t>UA</w:t>
      </w:r>
    </w:p>
    <w:p w:rsidR="000D4195" w:rsidRPr="0097441E" w:rsidRDefault="000D4195" w:rsidP="000D4195">
      <w:pPr>
        <w:pStyle w:val="ListParagraph"/>
        <w:spacing w:after="0" w:line="240" w:lineRule="auto"/>
        <w:ind w:left="284"/>
        <w:jc w:val="both"/>
        <w:rPr>
          <w:rFonts w:ascii="Book Antiqua" w:hAnsi="Book Antiqua"/>
          <w:b/>
          <w:sz w:val="24"/>
          <w:szCs w:val="24"/>
          <w:lang w:val="fr-FR"/>
        </w:rPr>
      </w:pPr>
    </w:p>
    <w:p w:rsidR="00FB41D4" w:rsidRPr="0097441E" w:rsidRDefault="006802E1" w:rsidP="000D4195">
      <w:pPr>
        <w:spacing w:after="0" w:line="240" w:lineRule="auto"/>
        <w:ind w:left="360"/>
        <w:jc w:val="both"/>
        <w:rPr>
          <w:rFonts w:ascii="Book Antiqua" w:hAnsi="Book Antiqua"/>
          <w:b/>
          <w:sz w:val="24"/>
          <w:szCs w:val="24"/>
          <w:lang w:val="fr-FR"/>
        </w:rPr>
      </w:pPr>
      <w:r w:rsidRPr="0097441E">
        <w:rPr>
          <w:rFonts w:ascii="Book Antiqua" w:hAnsi="Book Antiqua"/>
          <w:b/>
          <w:sz w:val="24"/>
          <w:szCs w:val="24"/>
          <w:lang w:val="fr-FR"/>
        </w:rPr>
        <w:t>31</w:t>
      </w:r>
      <w:r w:rsidR="004F797F" w:rsidRPr="0097441E">
        <w:rPr>
          <w:rFonts w:ascii="Book Antiqua" w:hAnsi="Book Antiqua"/>
          <w:b/>
          <w:sz w:val="24"/>
          <w:szCs w:val="24"/>
          <w:vertAlign w:val="superscript"/>
          <w:lang w:val="fr-FR"/>
        </w:rPr>
        <w:t>ème</w:t>
      </w:r>
      <w:r w:rsidR="002D140E" w:rsidRPr="0097441E">
        <w:rPr>
          <w:rFonts w:ascii="Book Antiqua" w:hAnsi="Book Antiqua"/>
          <w:b/>
          <w:sz w:val="24"/>
          <w:szCs w:val="24"/>
          <w:lang w:val="fr-FR"/>
        </w:rPr>
        <w:t xml:space="preserve"> Sommet de l</w:t>
      </w:r>
      <w:r w:rsidR="009B254D" w:rsidRPr="0097441E">
        <w:rPr>
          <w:rFonts w:ascii="Book Antiqua" w:hAnsi="Book Antiqua"/>
          <w:b/>
          <w:sz w:val="24"/>
          <w:szCs w:val="24"/>
          <w:lang w:val="fr-FR"/>
        </w:rPr>
        <w:t>’</w:t>
      </w:r>
      <w:r w:rsidR="002D140E" w:rsidRPr="0097441E">
        <w:rPr>
          <w:rFonts w:ascii="Book Antiqua" w:hAnsi="Book Antiqua"/>
          <w:b/>
          <w:sz w:val="24"/>
          <w:szCs w:val="24"/>
          <w:lang w:val="fr-FR"/>
        </w:rPr>
        <w:t>Union A</w:t>
      </w:r>
      <w:r w:rsidR="004F797F" w:rsidRPr="0097441E">
        <w:rPr>
          <w:rFonts w:ascii="Book Antiqua" w:hAnsi="Book Antiqua"/>
          <w:b/>
          <w:sz w:val="24"/>
          <w:szCs w:val="24"/>
          <w:lang w:val="fr-FR"/>
        </w:rPr>
        <w:t xml:space="preserve">fricaine, </w:t>
      </w:r>
      <w:r w:rsidRPr="0097441E">
        <w:rPr>
          <w:rFonts w:ascii="Book Antiqua" w:hAnsi="Book Antiqua"/>
          <w:b/>
          <w:sz w:val="24"/>
          <w:szCs w:val="24"/>
          <w:lang w:val="fr-FR"/>
        </w:rPr>
        <w:t>Nouakchott, Mauritanie, du 25 juin - 02 juillet 2018</w:t>
      </w:r>
    </w:p>
    <w:p w:rsidR="000D4195" w:rsidRPr="0097441E" w:rsidRDefault="000D4195" w:rsidP="000D4195">
      <w:pPr>
        <w:spacing w:after="0" w:line="240" w:lineRule="auto"/>
        <w:ind w:left="360"/>
        <w:jc w:val="both"/>
        <w:rPr>
          <w:rFonts w:ascii="Book Antiqua" w:hAnsi="Book Antiqua"/>
          <w:b/>
          <w:sz w:val="24"/>
          <w:szCs w:val="24"/>
          <w:lang w:val="fr-FR"/>
        </w:rPr>
      </w:pPr>
    </w:p>
    <w:p w:rsidR="004F797F" w:rsidRPr="0097441E" w:rsidRDefault="004F797F" w:rsidP="006802E1">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 4</w:t>
      </w:r>
      <w:r w:rsidR="00C077BB" w:rsidRPr="0097441E">
        <w:rPr>
          <w:rFonts w:ascii="Book Antiqua" w:hAnsi="Book Antiqua"/>
          <w:sz w:val="24"/>
          <w:szCs w:val="24"/>
          <w:lang w:val="fr-FR"/>
        </w:rPr>
        <w:t>4</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Rapport d</w:t>
      </w:r>
      <w:r w:rsidR="009B254D" w:rsidRPr="0097441E">
        <w:rPr>
          <w:rFonts w:ascii="Book Antiqua" w:hAnsi="Book Antiqua"/>
          <w:sz w:val="24"/>
          <w:szCs w:val="24"/>
          <w:lang w:val="fr-FR"/>
        </w:rPr>
        <w:t>’</w:t>
      </w:r>
      <w:r w:rsidRPr="0097441E">
        <w:rPr>
          <w:rFonts w:ascii="Book Antiqua" w:hAnsi="Book Antiqua"/>
          <w:sz w:val="24"/>
          <w:szCs w:val="24"/>
          <w:lang w:val="fr-FR"/>
        </w:rPr>
        <w:t>activités de la Commiss</w:t>
      </w:r>
      <w:r w:rsidR="006802E1" w:rsidRPr="0097441E">
        <w:rPr>
          <w:rFonts w:ascii="Book Antiqua" w:hAnsi="Book Antiqua"/>
          <w:sz w:val="24"/>
          <w:szCs w:val="24"/>
          <w:lang w:val="fr-FR"/>
        </w:rPr>
        <w:t>ion a été présenté lors de la 36</w:t>
      </w:r>
      <w:r w:rsidRPr="0097441E">
        <w:rPr>
          <w:rFonts w:ascii="Book Antiqua" w:hAnsi="Book Antiqua"/>
          <w:sz w:val="24"/>
          <w:szCs w:val="24"/>
          <w:vertAlign w:val="superscript"/>
          <w:lang w:val="fr-FR"/>
        </w:rPr>
        <w:t>ème</w:t>
      </w:r>
      <w:r w:rsidR="006802E1" w:rsidRPr="0097441E">
        <w:rPr>
          <w:rFonts w:ascii="Book Antiqua" w:hAnsi="Book Antiqua"/>
          <w:sz w:val="24"/>
          <w:szCs w:val="24"/>
          <w:lang w:val="fr-FR"/>
        </w:rPr>
        <w:t xml:space="preserve"> </w:t>
      </w:r>
      <w:r w:rsidRPr="0097441E">
        <w:rPr>
          <w:rFonts w:ascii="Book Antiqua" w:hAnsi="Book Antiqua"/>
          <w:sz w:val="24"/>
          <w:szCs w:val="24"/>
          <w:lang w:val="fr-FR"/>
        </w:rPr>
        <w:t xml:space="preserve"> Session ordinaire du COREP. Suite aux discussions du COREP et du Conseil Exécutif, la publication du Rapport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activités a été autorisée par la Décision </w:t>
      </w:r>
      <w:r w:rsidR="006802E1" w:rsidRPr="0097441E">
        <w:rPr>
          <w:rFonts w:ascii="Book Antiqua" w:hAnsi="Book Antiqua"/>
          <w:b/>
          <w:sz w:val="24"/>
          <w:szCs w:val="24"/>
          <w:lang w:val="fr-FR"/>
        </w:rPr>
        <w:t>EX. CL/</w:t>
      </w:r>
      <w:proofErr w:type="spellStart"/>
      <w:r w:rsidR="006802E1" w:rsidRPr="0097441E">
        <w:rPr>
          <w:rFonts w:ascii="Book Antiqua" w:hAnsi="Book Antiqua"/>
          <w:b/>
          <w:sz w:val="24"/>
          <w:szCs w:val="24"/>
          <w:lang w:val="fr-FR"/>
        </w:rPr>
        <w:t>Dec</w:t>
      </w:r>
      <w:proofErr w:type="spellEnd"/>
      <w:r w:rsidR="006802E1" w:rsidRPr="0097441E">
        <w:rPr>
          <w:rFonts w:ascii="Book Antiqua" w:hAnsi="Book Antiqua"/>
          <w:b/>
          <w:sz w:val="24"/>
          <w:szCs w:val="24"/>
          <w:lang w:val="fr-FR"/>
        </w:rPr>
        <w:t xml:space="preserve">. 1014 (XXXIII) </w:t>
      </w:r>
      <w:r w:rsidRPr="0097441E">
        <w:rPr>
          <w:rFonts w:ascii="Book Antiqua" w:hAnsi="Book Antiqua"/>
          <w:sz w:val="24"/>
          <w:szCs w:val="24"/>
          <w:lang w:val="fr-FR"/>
        </w:rPr>
        <w:t>du Conseil Exécutif sur le 4</w:t>
      </w:r>
      <w:r w:rsidR="006802E1" w:rsidRPr="0097441E">
        <w:rPr>
          <w:rFonts w:ascii="Book Antiqua" w:hAnsi="Book Antiqua"/>
          <w:sz w:val="24"/>
          <w:szCs w:val="24"/>
          <w:lang w:val="fr-FR"/>
        </w:rPr>
        <w:t>4</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Rapport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activités de la Commission. </w:t>
      </w:r>
    </w:p>
    <w:p w:rsidR="007C1720" w:rsidRPr="0097441E" w:rsidRDefault="007C1720" w:rsidP="00532557">
      <w:pPr>
        <w:pStyle w:val="ListParagraph"/>
        <w:spacing w:after="0" w:line="240" w:lineRule="auto"/>
        <w:jc w:val="both"/>
        <w:rPr>
          <w:rFonts w:ascii="Book Antiqua" w:hAnsi="Book Antiqua"/>
          <w:sz w:val="24"/>
          <w:szCs w:val="24"/>
          <w:lang w:val="fr-FR"/>
        </w:rPr>
      </w:pPr>
    </w:p>
    <w:p w:rsidR="00D229A1" w:rsidRPr="0097441E" w:rsidRDefault="00D229A1" w:rsidP="00532557">
      <w:pPr>
        <w:pStyle w:val="ListParagraph"/>
        <w:spacing w:after="0" w:line="240" w:lineRule="auto"/>
        <w:jc w:val="both"/>
        <w:rPr>
          <w:rFonts w:ascii="Book Antiqua" w:hAnsi="Book Antiqua"/>
          <w:sz w:val="24"/>
          <w:szCs w:val="24"/>
          <w:lang w:val="fr-FR"/>
        </w:rPr>
      </w:pPr>
    </w:p>
    <w:p w:rsidR="00697EB6" w:rsidRPr="0097441E" w:rsidRDefault="004F797F" w:rsidP="000D4195">
      <w:pPr>
        <w:pStyle w:val="ListParagraph"/>
        <w:numPr>
          <w:ilvl w:val="5"/>
          <w:numId w:val="1"/>
        </w:numPr>
        <w:ind w:left="567"/>
        <w:jc w:val="both"/>
        <w:rPr>
          <w:rFonts w:ascii="Book Antiqua" w:hAnsi="Book Antiqua"/>
          <w:b/>
          <w:sz w:val="24"/>
          <w:szCs w:val="24"/>
          <w:lang w:val="fr-FR"/>
        </w:rPr>
      </w:pPr>
      <w:r w:rsidRPr="0097441E">
        <w:rPr>
          <w:rFonts w:ascii="Book Antiqua" w:hAnsi="Book Antiqua"/>
          <w:b/>
          <w:sz w:val="24"/>
          <w:szCs w:val="24"/>
          <w:lang w:val="fr-FR"/>
        </w:rPr>
        <w:t>REUNIO</w:t>
      </w:r>
      <w:r w:rsidR="000D4195" w:rsidRPr="0097441E">
        <w:rPr>
          <w:rFonts w:ascii="Book Antiqua" w:hAnsi="Book Antiqua"/>
          <w:b/>
          <w:sz w:val="24"/>
          <w:szCs w:val="24"/>
          <w:lang w:val="fr-FR"/>
        </w:rPr>
        <w:t>NS</w:t>
      </w:r>
      <w:r w:rsidRPr="0097441E">
        <w:rPr>
          <w:rFonts w:ascii="Book Antiqua" w:hAnsi="Book Antiqua"/>
          <w:b/>
          <w:sz w:val="24"/>
          <w:szCs w:val="24"/>
          <w:lang w:val="fr-FR"/>
        </w:rPr>
        <w:t xml:space="preserve"> STATUTAIRES ET INSTITUTIONNELLES</w:t>
      </w:r>
      <w:r w:rsidR="00FB41D4" w:rsidRPr="0097441E">
        <w:rPr>
          <w:rFonts w:ascii="Book Antiqua" w:hAnsi="Book Antiqua"/>
          <w:b/>
          <w:sz w:val="24"/>
          <w:szCs w:val="24"/>
          <w:lang w:val="fr-FR"/>
        </w:rPr>
        <w:t xml:space="preserve"> </w:t>
      </w:r>
    </w:p>
    <w:p w:rsidR="000D4195" w:rsidRPr="0097441E" w:rsidRDefault="000D4195" w:rsidP="000D4195">
      <w:pPr>
        <w:pStyle w:val="ListParagraph"/>
        <w:ind w:left="567"/>
        <w:jc w:val="both"/>
        <w:rPr>
          <w:rFonts w:ascii="Book Antiqua" w:hAnsi="Book Antiqua"/>
          <w:b/>
          <w:sz w:val="24"/>
          <w:szCs w:val="24"/>
          <w:lang w:val="fr-FR"/>
        </w:rPr>
      </w:pPr>
    </w:p>
    <w:p w:rsidR="002730B4" w:rsidRPr="0097441E" w:rsidRDefault="002730B4" w:rsidP="00D50ECE">
      <w:pPr>
        <w:pStyle w:val="ListParagraph"/>
        <w:numPr>
          <w:ilvl w:val="0"/>
          <w:numId w:val="19"/>
        </w:numPr>
        <w:jc w:val="both"/>
        <w:rPr>
          <w:rFonts w:ascii="Book Antiqua" w:hAnsi="Book Antiqua"/>
          <w:b/>
          <w:sz w:val="24"/>
          <w:szCs w:val="24"/>
          <w:lang w:val="fr-FR"/>
        </w:rPr>
      </w:pPr>
      <w:r w:rsidRPr="0097441E">
        <w:rPr>
          <w:rFonts w:ascii="Book Antiqua" w:hAnsi="Book Antiqua"/>
          <w:b/>
          <w:sz w:val="24"/>
          <w:szCs w:val="24"/>
          <w:lang w:val="fr-FR"/>
        </w:rPr>
        <w:t>24</w:t>
      </w:r>
      <w:r w:rsidRPr="0097441E">
        <w:rPr>
          <w:rFonts w:ascii="Book Antiqua" w:hAnsi="Book Antiqua"/>
          <w:b/>
          <w:sz w:val="24"/>
          <w:szCs w:val="24"/>
          <w:vertAlign w:val="superscript"/>
          <w:lang w:val="fr-FR"/>
        </w:rPr>
        <w:t>ème</w:t>
      </w:r>
      <w:r w:rsidR="001025BB" w:rsidRPr="0097441E">
        <w:rPr>
          <w:rFonts w:ascii="Book Antiqua" w:hAnsi="Book Antiqua"/>
          <w:b/>
          <w:sz w:val="24"/>
          <w:szCs w:val="24"/>
          <w:lang w:val="fr-FR"/>
        </w:rPr>
        <w:t xml:space="preserve"> </w:t>
      </w:r>
      <w:r w:rsidRPr="0097441E">
        <w:rPr>
          <w:rFonts w:ascii="Book Antiqua" w:hAnsi="Book Antiqua"/>
          <w:b/>
          <w:sz w:val="24"/>
          <w:szCs w:val="24"/>
          <w:lang w:val="fr-FR"/>
        </w:rPr>
        <w:t xml:space="preserve">Session extraordinaire - Banjul, Gambie, 30 Juillet au 08 Août 2018 </w:t>
      </w:r>
    </w:p>
    <w:p w:rsidR="00264546" w:rsidRPr="0097441E" w:rsidRDefault="00264546" w:rsidP="00264546">
      <w:pPr>
        <w:pStyle w:val="ListParagraph"/>
        <w:ind w:left="780"/>
        <w:jc w:val="both"/>
        <w:rPr>
          <w:rFonts w:ascii="Book Antiqua" w:hAnsi="Book Antiqua"/>
          <w:b/>
          <w:sz w:val="24"/>
          <w:szCs w:val="24"/>
          <w:lang w:val="fr-FR"/>
        </w:rPr>
      </w:pPr>
    </w:p>
    <w:p w:rsidR="002730B4" w:rsidRPr="0097441E" w:rsidRDefault="002730B4"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Les détails des activités menées par la Commission lors de sa 24</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extraordinaire sont rapportés dans le Communiqué final,  joint au présent Rapport en Annexe I. Le Communiqué final peut également être consulté sur le site Web de  la Commission : </w:t>
      </w:r>
      <w:hyperlink r:id="rId14" w:history="1">
        <w:r w:rsidRPr="0097441E">
          <w:rPr>
            <w:rStyle w:val="Hyperlink"/>
            <w:rFonts w:ascii="Book Antiqua" w:hAnsi="Book Antiqua"/>
            <w:color w:val="auto"/>
            <w:sz w:val="24"/>
            <w:szCs w:val="24"/>
            <w:lang w:val="fr-FR"/>
          </w:rPr>
          <w:t>www.achpr.org</w:t>
        </w:r>
      </w:hyperlink>
      <w:r w:rsidRPr="0097441E">
        <w:rPr>
          <w:rStyle w:val="Hyperlink"/>
          <w:color w:val="auto"/>
          <w:u w:val="none"/>
          <w:lang w:val="fr-FR"/>
        </w:rPr>
        <w:t>.</w:t>
      </w:r>
    </w:p>
    <w:p w:rsidR="002730B4" w:rsidRPr="0097441E" w:rsidRDefault="002730B4" w:rsidP="004F797F">
      <w:pPr>
        <w:jc w:val="both"/>
        <w:rPr>
          <w:rFonts w:ascii="Book Antiqua" w:hAnsi="Book Antiqua"/>
          <w:b/>
          <w:sz w:val="24"/>
          <w:szCs w:val="24"/>
          <w:lang w:val="fr-FR"/>
        </w:rPr>
      </w:pPr>
    </w:p>
    <w:p w:rsidR="007C1720" w:rsidRPr="0097441E" w:rsidRDefault="004F797F" w:rsidP="00D50ECE">
      <w:pPr>
        <w:pStyle w:val="ListParagraph"/>
        <w:numPr>
          <w:ilvl w:val="0"/>
          <w:numId w:val="20"/>
        </w:numPr>
        <w:jc w:val="both"/>
        <w:rPr>
          <w:rFonts w:ascii="Book Antiqua" w:hAnsi="Book Antiqua"/>
          <w:b/>
          <w:sz w:val="24"/>
          <w:szCs w:val="24"/>
          <w:lang w:val="fr-FR"/>
        </w:rPr>
      </w:pPr>
      <w:r w:rsidRPr="0097441E">
        <w:rPr>
          <w:rFonts w:ascii="Book Antiqua" w:hAnsi="Book Antiqua"/>
          <w:b/>
          <w:sz w:val="24"/>
          <w:szCs w:val="24"/>
          <w:lang w:val="fr-FR"/>
        </w:rPr>
        <w:t>1</w:t>
      </w:r>
      <w:r w:rsidR="002730B4" w:rsidRPr="0097441E">
        <w:rPr>
          <w:rFonts w:ascii="Book Antiqua" w:hAnsi="Book Antiqua"/>
          <w:b/>
          <w:sz w:val="24"/>
          <w:szCs w:val="24"/>
          <w:lang w:val="fr-FR"/>
        </w:rPr>
        <w:t>1</w:t>
      </w:r>
      <w:r w:rsidRPr="0097441E">
        <w:rPr>
          <w:rFonts w:ascii="Book Antiqua" w:hAnsi="Book Antiqua"/>
          <w:b/>
          <w:sz w:val="24"/>
          <w:szCs w:val="24"/>
          <w:vertAlign w:val="superscript"/>
          <w:lang w:val="fr-FR"/>
        </w:rPr>
        <w:t>ème</w:t>
      </w:r>
      <w:r w:rsidRPr="0097441E">
        <w:rPr>
          <w:rFonts w:ascii="Book Antiqua" w:hAnsi="Book Antiqua"/>
          <w:b/>
          <w:sz w:val="24"/>
          <w:szCs w:val="24"/>
          <w:lang w:val="fr-FR"/>
        </w:rPr>
        <w:t xml:space="preserve"> Réunion des Bureaux conjoints </w:t>
      </w:r>
      <w:r w:rsidR="002D140E" w:rsidRPr="0097441E">
        <w:rPr>
          <w:rFonts w:ascii="Book Antiqua" w:hAnsi="Book Antiqua"/>
          <w:b/>
          <w:sz w:val="24"/>
          <w:szCs w:val="24"/>
          <w:lang w:val="fr-FR"/>
        </w:rPr>
        <w:t>de la Commission et de la Cour A</w:t>
      </w:r>
      <w:r w:rsidRPr="0097441E">
        <w:rPr>
          <w:rFonts w:ascii="Book Antiqua" w:hAnsi="Book Antiqua"/>
          <w:b/>
          <w:sz w:val="24"/>
          <w:szCs w:val="24"/>
          <w:lang w:val="fr-FR"/>
        </w:rPr>
        <w:t xml:space="preserve">fricaine tenue le </w:t>
      </w:r>
      <w:r w:rsidR="002730B4" w:rsidRPr="0097441E">
        <w:rPr>
          <w:rFonts w:ascii="Book Antiqua" w:hAnsi="Book Antiqua"/>
          <w:b/>
          <w:sz w:val="24"/>
          <w:szCs w:val="24"/>
          <w:lang w:val="fr-FR"/>
        </w:rPr>
        <w:t xml:space="preserve">9 août </w:t>
      </w:r>
      <w:r w:rsidRPr="0097441E">
        <w:rPr>
          <w:rFonts w:ascii="Book Antiqua" w:hAnsi="Book Antiqua"/>
          <w:b/>
          <w:sz w:val="24"/>
          <w:szCs w:val="24"/>
          <w:lang w:val="fr-FR"/>
        </w:rPr>
        <w:t xml:space="preserve"> 2018 à </w:t>
      </w:r>
      <w:r w:rsidR="002730B4" w:rsidRPr="0097441E">
        <w:rPr>
          <w:rFonts w:ascii="Book Antiqua" w:hAnsi="Book Antiqua"/>
          <w:b/>
          <w:sz w:val="24"/>
          <w:szCs w:val="24"/>
          <w:lang w:val="fr-FR"/>
        </w:rPr>
        <w:t>Banjul</w:t>
      </w:r>
      <w:r w:rsidRPr="0097441E">
        <w:rPr>
          <w:rFonts w:ascii="Book Antiqua" w:hAnsi="Book Antiqua"/>
          <w:b/>
          <w:sz w:val="24"/>
          <w:szCs w:val="24"/>
          <w:lang w:val="fr-FR"/>
        </w:rPr>
        <w:t xml:space="preserve">, </w:t>
      </w:r>
      <w:r w:rsidR="002730B4" w:rsidRPr="0097441E">
        <w:rPr>
          <w:rFonts w:ascii="Book Antiqua" w:hAnsi="Book Antiqua"/>
          <w:b/>
          <w:sz w:val="24"/>
          <w:szCs w:val="24"/>
          <w:lang w:val="fr-FR"/>
        </w:rPr>
        <w:t>Gambie</w:t>
      </w:r>
      <w:r w:rsidRPr="0097441E">
        <w:rPr>
          <w:rFonts w:ascii="Book Antiqua" w:hAnsi="Book Antiqua"/>
          <w:b/>
          <w:sz w:val="24"/>
          <w:szCs w:val="24"/>
          <w:lang w:val="fr-FR"/>
        </w:rPr>
        <w:t>.</w:t>
      </w:r>
    </w:p>
    <w:p w:rsidR="00264546" w:rsidRPr="0097441E" w:rsidRDefault="00264546" w:rsidP="00264546">
      <w:pPr>
        <w:pStyle w:val="ListParagraph"/>
        <w:ind w:left="780"/>
        <w:jc w:val="both"/>
        <w:rPr>
          <w:rFonts w:ascii="Book Antiqua" w:hAnsi="Book Antiqua"/>
          <w:b/>
          <w:sz w:val="24"/>
          <w:szCs w:val="24"/>
          <w:lang w:val="fr-FR"/>
        </w:rPr>
      </w:pPr>
    </w:p>
    <w:p w:rsidR="004F797F" w:rsidRPr="0097441E" w:rsidRDefault="00BE730D" w:rsidP="0091359C">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Conformément à leurs règlements intérieurs </w:t>
      </w:r>
      <w:r w:rsidR="004F797F" w:rsidRPr="0097441E">
        <w:rPr>
          <w:rFonts w:ascii="Book Antiqua" w:hAnsi="Book Antiqua"/>
          <w:sz w:val="24"/>
          <w:szCs w:val="24"/>
          <w:lang w:val="fr-FR"/>
        </w:rPr>
        <w:t>respec</w:t>
      </w:r>
      <w:r w:rsidR="002D140E" w:rsidRPr="0097441E">
        <w:rPr>
          <w:rFonts w:ascii="Book Antiqua" w:hAnsi="Book Antiqua"/>
          <w:sz w:val="24"/>
          <w:szCs w:val="24"/>
          <w:lang w:val="fr-FR"/>
        </w:rPr>
        <w:t>tifs, la Commission et la Cour A</w:t>
      </w:r>
      <w:r w:rsidR="004F797F" w:rsidRPr="0097441E">
        <w:rPr>
          <w:rFonts w:ascii="Book Antiqua" w:hAnsi="Book Antiqua"/>
          <w:sz w:val="24"/>
          <w:szCs w:val="24"/>
          <w:lang w:val="fr-FR"/>
        </w:rPr>
        <w:t>fricaine ont tenu la 1</w:t>
      </w:r>
      <w:r w:rsidRPr="0097441E">
        <w:rPr>
          <w:rFonts w:ascii="Book Antiqua" w:hAnsi="Book Antiqua"/>
          <w:sz w:val="24"/>
          <w:szCs w:val="24"/>
          <w:lang w:val="fr-FR"/>
        </w:rPr>
        <w:t>1</w:t>
      </w:r>
      <w:r w:rsidR="004F797F" w:rsidRPr="0097441E">
        <w:rPr>
          <w:rFonts w:ascii="Book Antiqua" w:hAnsi="Book Antiqua"/>
          <w:sz w:val="24"/>
          <w:szCs w:val="24"/>
          <w:lang w:val="fr-FR"/>
        </w:rPr>
        <w:t>ème Réun</w:t>
      </w:r>
      <w:r w:rsidRPr="0097441E">
        <w:rPr>
          <w:rFonts w:ascii="Book Antiqua" w:hAnsi="Book Antiqua"/>
          <w:sz w:val="24"/>
          <w:szCs w:val="24"/>
          <w:lang w:val="fr-FR"/>
        </w:rPr>
        <w:t>ion des Bureaux conjoints après la 24</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extraordinaire de la Commission. A cette occasion, les membres des deux institutions ont </w:t>
      </w:r>
      <w:r w:rsidR="004F797F" w:rsidRPr="0097441E">
        <w:rPr>
          <w:rFonts w:ascii="Book Antiqua" w:hAnsi="Book Antiqua"/>
          <w:sz w:val="24"/>
          <w:szCs w:val="24"/>
          <w:lang w:val="fr-FR"/>
        </w:rPr>
        <w:t>adopt</w:t>
      </w:r>
      <w:r w:rsidRPr="0097441E">
        <w:rPr>
          <w:rFonts w:ascii="Book Antiqua" w:hAnsi="Book Antiqua"/>
          <w:sz w:val="24"/>
          <w:szCs w:val="24"/>
          <w:lang w:val="fr-FR"/>
        </w:rPr>
        <w:t>é</w:t>
      </w:r>
      <w:r w:rsidR="004F797F" w:rsidRPr="0097441E">
        <w:rPr>
          <w:rFonts w:ascii="Book Antiqua" w:hAnsi="Book Antiqua"/>
          <w:sz w:val="24"/>
          <w:szCs w:val="24"/>
          <w:lang w:val="fr-FR"/>
        </w:rPr>
        <w:t xml:space="preserve"> le Rapport de la </w:t>
      </w:r>
      <w:r w:rsidRPr="0097441E">
        <w:rPr>
          <w:rFonts w:ascii="Book Antiqua" w:hAnsi="Book Antiqua"/>
          <w:sz w:val="24"/>
          <w:szCs w:val="24"/>
          <w:lang w:val="fr-FR"/>
        </w:rPr>
        <w:t>dixième</w:t>
      </w:r>
      <w:r w:rsidR="004F797F" w:rsidRPr="0097441E">
        <w:rPr>
          <w:rFonts w:ascii="Book Antiqua" w:hAnsi="Book Antiqua"/>
          <w:sz w:val="24"/>
          <w:szCs w:val="24"/>
          <w:lang w:val="fr-FR"/>
        </w:rPr>
        <w:t xml:space="preserve"> (</w:t>
      </w:r>
      <w:r w:rsidRPr="0097441E">
        <w:rPr>
          <w:rFonts w:ascii="Book Antiqua" w:hAnsi="Book Antiqua"/>
          <w:sz w:val="24"/>
          <w:szCs w:val="24"/>
          <w:lang w:val="fr-FR"/>
        </w:rPr>
        <w:t>10</w:t>
      </w:r>
      <w:r w:rsidR="004F797F" w:rsidRPr="0097441E">
        <w:rPr>
          <w:rFonts w:ascii="Book Antiqua" w:hAnsi="Book Antiqua"/>
          <w:sz w:val="24"/>
          <w:szCs w:val="24"/>
          <w:vertAlign w:val="superscript"/>
          <w:lang w:val="fr-FR"/>
        </w:rPr>
        <w:t>ème</w:t>
      </w:r>
      <w:r w:rsidR="004F797F" w:rsidRPr="0097441E">
        <w:rPr>
          <w:rFonts w:ascii="Book Antiqua" w:hAnsi="Book Antiqua"/>
          <w:sz w:val="24"/>
          <w:szCs w:val="24"/>
          <w:lang w:val="fr-FR"/>
        </w:rPr>
        <w:t xml:space="preserve">) </w:t>
      </w:r>
      <w:r w:rsidR="004F797F" w:rsidRPr="0097441E">
        <w:rPr>
          <w:rFonts w:ascii="Book Antiqua" w:hAnsi="Book Antiqua"/>
          <w:sz w:val="24"/>
          <w:szCs w:val="24"/>
          <w:lang w:val="fr-FR"/>
        </w:rPr>
        <w:lastRenderedPageBreak/>
        <w:t>Réunion des Bureaux ;  évalu</w:t>
      </w:r>
      <w:r w:rsidR="00E14EDF" w:rsidRPr="0097441E">
        <w:rPr>
          <w:rFonts w:ascii="Book Antiqua" w:hAnsi="Book Antiqua"/>
          <w:sz w:val="24"/>
          <w:szCs w:val="24"/>
          <w:lang w:val="fr-FR"/>
        </w:rPr>
        <w:t>é</w:t>
      </w:r>
      <w:r w:rsidR="004F797F" w:rsidRPr="0097441E">
        <w:rPr>
          <w:rFonts w:ascii="Book Antiqua" w:hAnsi="Book Antiqua"/>
          <w:sz w:val="24"/>
          <w:szCs w:val="24"/>
          <w:lang w:val="fr-FR"/>
        </w:rPr>
        <w:t xml:space="preserve"> l</w:t>
      </w:r>
      <w:r w:rsidR="009B254D" w:rsidRPr="0097441E">
        <w:rPr>
          <w:rFonts w:ascii="Book Antiqua" w:hAnsi="Book Antiqua"/>
          <w:sz w:val="24"/>
          <w:szCs w:val="24"/>
          <w:lang w:val="fr-FR"/>
        </w:rPr>
        <w:t>’</w:t>
      </w:r>
      <w:r w:rsidR="004F797F" w:rsidRPr="0097441E">
        <w:rPr>
          <w:rFonts w:ascii="Book Antiqua" w:hAnsi="Book Antiqua"/>
          <w:sz w:val="24"/>
          <w:szCs w:val="24"/>
          <w:lang w:val="fr-FR"/>
        </w:rPr>
        <w:t>état d</w:t>
      </w:r>
      <w:r w:rsidR="009B254D" w:rsidRPr="0097441E">
        <w:rPr>
          <w:rFonts w:ascii="Book Antiqua" w:hAnsi="Book Antiqua"/>
          <w:sz w:val="24"/>
          <w:szCs w:val="24"/>
          <w:lang w:val="fr-FR"/>
        </w:rPr>
        <w:t>’</w:t>
      </w:r>
      <w:r w:rsidR="004F797F" w:rsidRPr="0097441E">
        <w:rPr>
          <w:rFonts w:ascii="Book Antiqua" w:hAnsi="Book Antiqua"/>
          <w:sz w:val="24"/>
          <w:szCs w:val="24"/>
          <w:lang w:val="fr-FR"/>
        </w:rPr>
        <w:t xml:space="preserve">avancement de la mise en œuvre des décisions adoptées lors </w:t>
      </w:r>
      <w:r w:rsidR="0091359C" w:rsidRPr="0097441E">
        <w:rPr>
          <w:rFonts w:ascii="Book Antiqua" w:hAnsi="Book Antiqua"/>
          <w:sz w:val="24"/>
          <w:szCs w:val="24"/>
          <w:lang w:val="fr-FR"/>
        </w:rPr>
        <w:t xml:space="preserve">de la 10ème Réunion des Bureaux et </w:t>
      </w:r>
      <w:r w:rsidR="004F797F" w:rsidRPr="0097441E">
        <w:rPr>
          <w:rFonts w:ascii="Book Antiqua" w:hAnsi="Book Antiqua"/>
          <w:sz w:val="24"/>
          <w:szCs w:val="24"/>
          <w:lang w:val="fr-FR"/>
        </w:rPr>
        <w:t>de la Sixième (6</w:t>
      </w:r>
      <w:r w:rsidR="004F797F" w:rsidRPr="0097441E">
        <w:rPr>
          <w:rFonts w:ascii="Book Antiqua" w:hAnsi="Book Antiqua"/>
          <w:sz w:val="24"/>
          <w:szCs w:val="24"/>
          <w:vertAlign w:val="superscript"/>
          <w:lang w:val="fr-FR"/>
        </w:rPr>
        <w:t>ème</w:t>
      </w:r>
      <w:r w:rsidR="004F797F" w:rsidRPr="0097441E">
        <w:rPr>
          <w:rFonts w:ascii="Book Antiqua" w:hAnsi="Book Antiqua"/>
          <w:sz w:val="24"/>
          <w:szCs w:val="24"/>
          <w:lang w:val="fr-FR"/>
        </w:rPr>
        <w:t>) Réunion conjointe annuelle ; prépar</w:t>
      </w:r>
      <w:r w:rsidR="00E14EDF" w:rsidRPr="0097441E">
        <w:rPr>
          <w:rFonts w:ascii="Book Antiqua" w:hAnsi="Book Antiqua"/>
          <w:sz w:val="24"/>
          <w:szCs w:val="24"/>
          <w:lang w:val="fr-FR"/>
        </w:rPr>
        <w:t>é</w:t>
      </w:r>
      <w:r w:rsidR="004F797F" w:rsidRPr="0097441E">
        <w:rPr>
          <w:rFonts w:ascii="Book Antiqua" w:hAnsi="Book Antiqua"/>
          <w:sz w:val="24"/>
          <w:szCs w:val="24"/>
          <w:lang w:val="fr-FR"/>
        </w:rPr>
        <w:t xml:space="preserve"> et organis</w:t>
      </w:r>
      <w:r w:rsidR="00E14EDF" w:rsidRPr="0097441E">
        <w:rPr>
          <w:rFonts w:ascii="Book Antiqua" w:hAnsi="Book Antiqua"/>
          <w:sz w:val="24"/>
          <w:szCs w:val="24"/>
          <w:lang w:val="fr-FR"/>
        </w:rPr>
        <w:t>é</w:t>
      </w:r>
      <w:r w:rsidR="004F797F" w:rsidRPr="0097441E">
        <w:rPr>
          <w:rFonts w:ascii="Book Antiqua" w:hAnsi="Book Antiqua"/>
          <w:sz w:val="24"/>
          <w:szCs w:val="24"/>
          <w:lang w:val="fr-FR"/>
        </w:rPr>
        <w:t xml:space="preserve"> la Septième (7</w:t>
      </w:r>
      <w:r w:rsidR="004F797F" w:rsidRPr="0097441E">
        <w:rPr>
          <w:rFonts w:ascii="Book Antiqua" w:hAnsi="Book Antiqua"/>
          <w:sz w:val="24"/>
          <w:szCs w:val="24"/>
          <w:vertAlign w:val="superscript"/>
          <w:lang w:val="fr-FR"/>
        </w:rPr>
        <w:t>ème</w:t>
      </w:r>
      <w:r w:rsidR="004F797F" w:rsidRPr="0097441E">
        <w:rPr>
          <w:rFonts w:ascii="Book Antiqua" w:hAnsi="Book Antiqua"/>
          <w:sz w:val="24"/>
          <w:szCs w:val="24"/>
          <w:lang w:val="fr-FR"/>
        </w:rPr>
        <w:t xml:space="preserve">) Réunion conjointe annuelle de la Cour </w:t>
      </w:r>
      <w:r w:rsidR="002D140E" w:rsidRPr="0097441E">
        <w:rPr>
          <w:rFonts w:ascii="Book Antiqua" w:hAnsi="Book Antiqua"/>
          <w:sz w:val="24"/>
          <w:szCs w:val="24"/>
          <w:lang w:val="fr-FR"/>
        </w:rPr>
        <w:t>A</w:t>
      </w:r>
      <w:r w:rsidR="004F797F" w:rsidRPr="0097441E">
        <w:rPr>
          <w:rFonts w:ascii="Book Antiqua" w:hAnsi="Book Antiqua"/>
          <w:sz w:val="24"/>
          <w:szCs w:val="24"/>
          <w:lang w:val="fr-FR"/>
        </w:rPr>
        <w:t xml:space="preserve">fricaine et de la Commission et </w:t>
      </w:r>
      <w:r w:rsidR="0091359C" w:rsidRPr="0097441E">
        <w:rPr>
          <w:rFonts w:ascii="Book Antiqua" w:hAnsi="Book Antiqua"/>
          <w:sz w:val="24"/>
          <w:szCs w:val="24"/>
          <w:lang w:val="fr-FR"/>
        </w:rPr>
        <w:t xml:space="preserve">échanger sur les différentes </w:t>
      </w:r>
      <w:r w:rsidR="004F797F" w:rsidRPr="0097441E">
        <w:rPr>
          <w:rFonts w:ascii="Book Antiqua" w:hAnsi="Book Antiqua"/>
          <w:sz w:val="24"/>
          <w:szCs w:val="24"/>
          <w:lang w:val="fr-FR"/>
        </w:rPr>
        <w:t>activités conjointes.</w:t>
      </w:r>
    </w:p>
    <w:p w:rsidR="00125830" w:rsidRPr="0097441E" w:rsidRDefault="00125830" w:rsidP="00125830">
      <w:pPr>
        <w:pStyle w:val="ListParagraph"/>
        <w:spacing w:after="0" w:line="240" w:lineRule="auto"/>
        <w:jc w:val="both"/>
        <w:rPr>
          <w:rFonts w:ascii="Book Antiqua" w:hAnsi="Book Antiqua"/>
          <w:sz w:val="24"/>
          <w:szCs w:val="24"/>
          <w:lang w:val="fr-FR"/>
        </w:rPr>
      </w:pPr>
    </w:p>
    <w:p w:rsidR="0091359C" w:rsidRPr="0097441E" w:rsidRDefault="0091359C" w:rsidP="00D50ECE">
      <w:pPr>
        <w:pStyle w:val="ListParagraph"/>
        <w:numPr>
          <w:ilvl w:val="0"/>
          <w:numId w:val="20"/>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7</w:t>
      </w:r>
      <w:r w:rsidRPr="0097441E">
        <w:rPr>
          <w:rFonts w:ascii="Book Antiqua" w:hAnsi="Book Antiqua"/>
          <w:b/>
          <w:sz w:val="24"/>
          <w:szCs w:val="24"/>
          <w:vertAlign w:val="superscript"/>
          <w:lang w:val="fr-FR"/>
        </w:rPr>
        <w:t>ème</w:t>
      </w:r>
      <w:r w:rsidRPr="0097441E">
        <w:rPr>
          <w:rFonts w:ascii="Book Antiqua" w:hAnsi="Book Antiqua"/>
          <w:b/>
          <w:sz w:val="24"/>
          <w:szCs w:val="24"/>
          <w:lang w:val="fr-FR"/>
        </w:rPr>
        <w:t xml:space="preserve"> Réunion annuelle de la Commission et la Cour africaine, tenue le 10 août 2018 à Banjul, Gambie ;</w:t>
      </w:r>
    </w:p>
    <w:p w:rsidR="002A35BD" w:rsidRPr="0097441E" w:rsidRDefault="002A35BD" w:rsidP="002A35BD">
      <w:pPr>
        <w:spacing w:after="0" w:line="240" w:lineRule="auto"/>
        <w:jc w:val="both"/>
        <w:rPr>
          <w:rFonts w:ascii="Book Antiqua" w:hAnsi="Book Antiqua"/>
          <w:sz w:val="24"/>
          <w:szCs w:val="24"/>
          <w:lang w:val="fr-FR"/>
        </w:rPr>
      </w:pPr>
    </w:p>
    <w:p w:rsidR="002A35BD" w:rsidRPr="0097441E" w:rsidRDefault="002A35BD" w:rsidP="002A35BD">
      <w:pPr>
        <w:pStyle w:val="ListParagraph"/>
        <w:numPr>
          <w:ilvl w:val="0"/>
          <w:numId w:val="2"/>
        </w:numPr>
        <w:jc w:val="both"/>
        <w:rPr>
          <w:rFonts w:ascii="Book Antiqua" w:hAnsi="Book Antiqua"/>
          <w:sz w:val="24"/>
          <w:szCs w:val="24"/>
          <w:lang w:val="fr-FR"/>
        </w:rPr>
      </w:pPr>
      <w:r w:rsidRPr="0097441E">
        <w:rPr>
          <w:rFonts w:ascii="Book Antiqua" w:hAnsi="Book Antiqua"/>
          <w:sz w:val="24"/>
          <w:szCs w:val="24"/>
          <w:lang w:val="fr-FR"/>
        </w:rPr>
        <w:t>La 7</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Réunion annuelle conjointe de la Commission et de la Cour s</w:t>
      </w:r>
      <w:r w:rsidR="009B254D" w:rsidRPr="0097441E">
        <w:rPr>
          <w:rFonts w:ascii="Book Antiqua" w:hAnsi="Book Antiqua"/>
          <w:sz w:val="24"/>
          <w:szCs w:val="24"/>
          <w:lang w:val="fr-FR"/>
        </w:rPr>
        <w:t>’</w:t>
      </w:r>
      <w:r w:rsidRPr="0097441E">
        <w:rPr>
          <w:rFonts w:ascii="Book Antiqua" w:hAnsi="Book Antiqua"/>
          <w:sz w:val="24"/>
          <w:szCs w:val="24"/>
          <w:lang w:val="fr-FR"/>
        </w:rPr>
        <w:t>est tenue le 10 août 2018 à Banjul, Gambie.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objectif général de la réunion concernait le suivi de </w:t>
      </w:r>
      <w:r w:rsidR="00E14EDF" w:rsidRPr="0097441E">
        <w:rPr>
          <w:rFonts w:ascii="Book Antiqua" w:hAnsi="Book Antiqua"/>
          <w:sz w:val="24"/>
          <w:szCs w:val="24"/>
          <w:lang w:val="fr-FR"/>
        </w:rPr>
        <w:t xml:space="preserve">la </w:t>
      </w:r>
      <w:r w:rsidRPr="0097441E">
        <w:rPr>
          <w:rFonts w:ascii="Book Antiqua" w:hAnsi="Book Antiqua"/>
          <w:sz w:val="24"/>
          <w:szCs w:val="24"/>
          <w:lang w:val="fr-FR"/>
        </w:rPr>
        <w:t>mise en œuvre des recommandations</w:t>
      </w:r>
      <w:r w:rsidR="00E14EDF" w:rsidRPr="0097441E">
        <w:rPr>
          <w:rFonts w:ascii="Book Antiqua" w:hAnsi="Book Antiqua"/>
          <w:sz w:val="24"/>
          <w:szCs w:val="24"/>
          <w:lang w:val="fr-FR"/>
        </w:rPr>
        <w:t xml:space="preserve"> adoptées lors de la </w:t>
      </w:r>
      <w:r w:rsidRPr="0097441E">
        <w:rPr>
          <w:rFonts w:ascii="Book Antiqua" w:hAnsi="Book Antiqua"/>
          <w:sz w:val="24"/>
          <w:szCs w:val="24"/>
          <w:lang w:val="fr-FR"/>
        </w:rPr>
        <w:t xml:space="preserve"> </w:t>
      </w:r>
      <w:r w:rsidR="00E14EDF" w:rsidRPr="0097441E">
        <w:rPr>
          <w:rFonts w:ascii="Book Antiqua" w:hAnsi="Book Antiqua"/>
          <w:sz w:val="24"/>
          <w:szCs w:val="24"/>
          <w:lang w:val="fr-FR"/>
        </w:rPr>
        <w:t xml:space="preserve">précédente réunion </w:t>
      </w:r>
      <w:r w:rsidRPr="0097441E">
        <w:rPr>
          <w:rFonts w:ascii="Book Antiqua" w:hAnsi="Book Antiqua"/>
          <w:sz w:val="24"/>
          <w:szCs w:val="24"/>
          <w:lang w:val="fr-FR"/>
        </w:rPr>
        <w:t>en vue de renforcer la complémentarité des deux institutions et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améliorer  la collaboration entre elles. </w:t>
      </w:r>
    </w:p>
    <w:p w:rsidR="0091359C" w:rsidRPr="0097441E" w:rsidRDefault="0091359C" w:rsidP="002A35BD">
      <w:pPr>
        <w:pStyle w:val="ListParagraph"/>
        <w:spacing w:after="0" w:line="240" w:lineRule="auto"/>
        <w:jc w:val="both"/>
        <w:rPr>
          <w:rFonts w:ascii="Book Antiqua" w:hAnsi="Book Antiqua"/>
          <w:sz w:val="24"/>
          <w:szCs w:val="24"/>
          <w:lang w:val="fr-FR"/>
        </w:rPr>
      </w:pPr>
    </w:p>
    <w:p w:rsidR="007C1720" w:rsidRPr="0097441E" w:rsidRDefault="0091359C" w:rsidP="00D50ECE">
      <w:pPr>
        <w:pStyle w:val="ListParagraph"/>
        <w:numPr>
          <w:ilvl w:val="0"/>
          <w:numId w:val="20"/>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Atelier consultatif entre la Commission, la Cour Africaine et le Comité Africain d</w:t>
      </w:r>
      <w:r w:rsidR="009B254D" w:rsidRPr="0097441E">
        <w:rPr>
          <w:rFonts w:ascii="Book Antiqua" w:hAnsi="Book Antiqua"/>
          <w:b/>
          <w:sz w:val="24"/>
          <w:szCs w:val="24"/>
          <w:lang w:val="fr-FR"/>
        </w:rPr>
        <w:t>’</w:t>
      </w:r>
      <w:r w:rsidRPr="0097441E">
        <w:rPr>
          <w:rFonts w:ascii="Book Antiqua" w:hAnsi="Book Antiqua"/>
          <w:b/>
          <w:sz w:val="24"/>
          <w:szCs w:val="24"/>
          <w:lang w:val="fr-FR"/>
        </w:rPr>
        <w:t>Experts sur les Droits et le bien-être de l</w:t>
      </w:r>
      <w:r w:rsidR="009B254D" w:rsidRPr="0097441E">
        <w:rPr>
          <w:rFonts w:ascii="Book Antiqua" w:hAnsi="Book Antiqua"/>
          <w:b/>
          <w:sz w:val="24"/>
          <w:szCs w:val="24"/>
          <w:lang w:val="fr-FR"/>
        </w:rPr>
        <w:t>’</w:t>
      </w:r>
      <w:r w:rsidRPr="0097441E">
        <w:rPr>
          <w:rFonts w:ascii="Book Antiqua" w:hAnsi="Book Antiqua"/>
          <w:b/>
          <w:sz w:val="24"/>
          <w:szCs w:val="24"/>
          <w:lang w:val="fr-FR"/>
        </w:rPr>
        <w:t xml:space="preserve">enfant </w:t>
      </w:r>
      <w:r w:rsidR="00264546" w:rsidRPr="0097441E">
        <w:rPr>
          <w:rFonts w:ascii="Book Antiqua" w:hAnsi="Book Antiqua"/>
          <w:b/>
          <w:sz w:val="24"/>
          <w:szCs w:val="24"/>
          <w:lang w:val="fr-FR"/>
        </w:rPr>
        <w:t>tenu les 11 et 12 août 2018 à Banjul, Gambie</w:t>
      </w:r>
    </w:p>
    <w:p w:rsidR="002A35BD" w:rsidRPr="0097441E" w:rsidRDefault="002A35BD" w:rsidP="004F797F">
      <w:pPr>
        <w:spacing w:after="0" w:line="240" w:lineRule="auto"/>
        <w:jc w:val="both"/>
        <w:rPr>
          <w:rFonts w:ascii="Book Antiqua" w:hAnsi="Book Antiqua"/>
          <w:b/>
          <w:sz w:val="24"/>
          <w:szCs w:val="24"/>
          <w:lang w:val="fr-FR"/>
        </w:rPr>
      </w:pPr>
    </w:p>
    <w:p w:rsidR="002A35BD" w:rsidRPr="0097441E" w:rsidRDefault="00FE0766" w:rsidP="00B43658">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Un Atelier </w:t>
      </w:r>
      <w:r w:rsidR="002A35BD" w:rsidRPr="0097441E">
        <w:rPr>
          <w:rFonts w:ascii="Book Antiqua" w:hAnsi="Book Antiqua"/>
          <w:sz w:val="24"/>
          <w:szCs w:val="24"/>
          <w:lang w:val="fr-FR"/>
        </w:rPr>
        <w:t xml:space="preserve">consultatif tripartite </w:t>
      </w:r>
      <w:r w:rsidR="00B43658" w:rsidRPr="0097441E">
        <w:rPr>
          <w:rFonts w:ascii="Book Antiqua" w:hAnsi="Book Antiqua"/>
          <w:sz w:val="24"/>
          <w:szCs w:val="24"/>
          <w:lang w:val="fr-FR"/>
        </w:rPr>
        <w:t>s</w:t>
      </w:r>
      <w:r w:rsidR="009B254D" w:rsidRPr="0097441E">
        <w:rPr>
          <w:rFonts w:ascii="Book Antiqua" w:hAnsi="Book Antiqua"/>
          <w:sz w:val="24"/>
          <w:szCs w:val="24"/>
          <w:lang w:val="fr-FR"/>
        </w:rPr>
        <w:t>’</w:t>
      </w:r>
      <w:r w:rsidR="00B43658" w:rsidRPr="0097441E">
        <w:rPr>
          <w:rFonts w:ascii="Book Antiqua" w:hAnsi="Book Antiqua"/>
          <w:sz w:val="24"/>
          <w:szCs w:val="24"/>
          <w:lang w:val="fr-FR"/>
        </w:rPr>
        <w:t>est tenu les 11 et 12 août 2018 à Banjul, Gambie. L</w:t>
      </w:r>
      <w:r w:rsidR="009B254D" w:rsidRPr="0097441E">
        <w:rPr>
          <w:rFonts w:ascii="Book Antiqua" w:hAnsi="Book Antiqua"/>
          <w:sz w:val="24"/>
          <w:szCs w:val="24"/>
          <w:lang w:val="fr-FR"/>
        </w:rPr>
        <w:t>’</w:t>
      </w:r>
      <w:r w:rsidR="00B43658" w:rsidRPr="0097441E">
        <w:rPr>
          <w:rFonts w:ascii="Book Antiqua" w:hAnsi="Book Antiqua"/>
          <w:sz w:val="24"/>
          <w:szCs w:val="24"/>
          <w:lang w:val="fr-FR"/>
        </w:rPr>
        <w:t xml:space="preserve">objectif général </w:t>
      </w:r>
      <w:r w:rsidR="0063291C" w:rsidRPr="0097441E">
        <w:rPr>
          <w:rFonts w:ascii="Book Antiqua" w:hAnsi="Book Antiqua"/>
          <w:sz w:val="24"/>
          <w:szCs w:val="24"/>
          <w:lang w:val="fr-FR"/>
        </w:rPr>
        <w:t>était d</w:t>
      </w:r>
      <w:r w:rsidR="009B254D" w:rsidRPr="0097441E">
        <w:rPr>
          <w:rFonts w:ascii="Book Antiqua" w:hAnsi="Book Antiqua"/>
          <w:sz w:val="24"/>
          <w:szCs w:val="24"/>
          <w:lang w:val="fr-FR"/>
        </w:rPr>
        <w:t>’</w:t>
      </w:r>
      <w:r w:rsidR="0063291C" w:rsidRPr="0097441E">
        <w:rPr>
          <w:rFonts w:ascii="Book Antiqua" w:hAnsi="Book Antiqua"/>
          <w:sz w:val="24"/>
          <w:szCs w:val="24"/>
          <w:lang w:val="fr-FR"/>
        </w:rPr>
        <w:t xml:space="preserve">examiner le projet de </w:t>
      </w:r>
      <w:r w:rsidR="002A35BD" w:rsidRPr="0097441E">
        <w:rPr>
          <w:rFonts w:ascii="Book Antiqua" w:hAnsi="Book Antiqua"/>
          <w:sz w:val="24"/>
          <w:szCs w:val="24"/>
          <w:lang w:val="fr-FR"/>
        </w:rPr>
        <w:t xml:space="preserve">cadre conjoint de suivi de la conformité pour la mise en œuvre des Décisions et recommandations de la Commission, de la Cour </w:t>
      </w:r>
      <w:r w:rsidR="0063291C" w:rsidRPr="0097441E">
        <w:rPr>
          <w:rFonts w:ascii="Book Antiqua" w:hAnsi="Book Antiqua"/>
          <w:sz w:val="24"/>
          <w:szCs w:val="24"/>
          <w:lang w:val="fr-FR"/>
        </w:rPr>
        <w:t xml:space="preserve">africaine </w:t>
      </w:r>
      <w:r w:rsidR="002A35BD" w:rsidRPr="0097441E">
        <w:rPr>
          <w:rFonts w:ascii="Book Antiqua" w:hAnsi="Book Antiqua"/>
          <w:sz w:val="24"/>
          <w:szCs w:val="24"/>
          <w:lang w:val="fr-FR"/>
        </w:rPr>
        <w:t>et du Comité</w:t>
      </w:r>
      <w:r w:rsidRPr="0097441E">
        <w:rPr>
          <w:rFonts w:ascii="Book Antiqua" w:hAnsi="Book Antiqua"/>
          <w:sz w:val="24"/>
          <w:szCs w:val="24"/>
          <w:lang w:val="fr-FR"/>
        </w:rPr>
        <w:t xml:space="preserve"> en vue de dégager une position commune entre les trois organes.  </w:t>
      </w:r>
      <w:r w:rsidR="0063291C" w:rsidRPr="0097441E">
        <w:rPr>
          <w:rFonts w:ascii="Book Antiqua" w:hAnsi="Book Antiqua"/>
          <w:sz w:val="24"/>
          <w:szCs w:val="24"/>
          <w:lang w:val="fr-FR"/>
        </w:rPr>
        <w:t xml:space="preserve"> </w:t>
      </w:r>
    </w:p>
    <w:p w:rsidR="0063291C" w:rsidRPr="0097441E" w:rsidRDefault="0063291C" w:rsidP="0063291C">
      <w:pPr>
        <w:pStyle w:val="ListParagraph"/>
        <w:spacing w:after="0" w:line="240" w:lineRule="auto"/>
        <w:jc w:val="both"/>
        <w:rPr>
          <w:rFonts w:ascii="Book Antiqua" w:hAnsi="Book Antiqua"/>
          <w:sz w:val="24"/>
          <w:szCs w:val="24"/>
          <w:lang w:val="fr-FR"/>
        </w:rPr>
      </w:pPr>
    </w:p>
    <w:p w:rsidR="0063291C" w:rsidRPr="0097441E" w:rsidRDefault="0063291C" w:rsidP="00D50ECE">
      <w:pPr>
        <w:pStyle w:val="ListParagraph"/>
        <w:numPr>
          <w:ilvl w:val="0"/>
          <w:numId w:val="20"/>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Réunion tripartite de la Commission, la Cour Africaine et le Comité Africain d</w:t>
      </w:r>
      <w:r w:rsidR="009B254D" w:rsidRPr="0097441E">
        <w:rPr>
          <w:rFonts w:ascii="Book Antiqua" w:hAnsi="Book Antiqua"/>
          <w:b/>
          <w:sz w:val="24"/>
          <w:szCs w:val="24"/>
          <w:lang w:val="fr-FR"/>
        </w:rPr>
        <w:t>’</w:t>
      </w:r>
      <w:r w:rsidRPr="0097441E">
        <w:rPr>
          <w:rFonts w:ascii="Book Antiqua" w:hAnsi="Book Antiqua"/>
          <w:b/>
          <w:sz w:val="24"/>
          <w:szCs w:val="24"/>
          <w:lang w:val="fr-FR"/>
        </w:rPr>
        <w:t>Experts sur les Droits et le bien-être de l</w:t>
      </w:r>
      <w:r w:rsidR="009B254D" w:rsidRPr="0097441E">
        <w:rPr>
          <w:rFonts w:ascii="Book Antiqua" w:hAnsi="Book Antiqua"/>
          <w:b/>
          <w:sz w:val="24"/>
          <w:szCs w:val="24"/>
          <w:lang w:val="fr-FR"/>
        </w:rPr>
        <w:t>’</w:t>
      </w:r>
      <w:r w:rsidRPr="0097441E">
        <w:rPr>
          <w:rFonts w:ascii="Book Antiqua" w:hAnsi="Book Antiqua"/>
          <w:b/>
          <w:sz w:val="24"/>
          <w:szCs w:val="24"/>
          <w:lang w:val="fr-FR"/>
        </w:rPr>
        <w:t xml:space="preserve">enfant, Arusha, Tanzanie, 03 Septembre 2018. </w:t>
      </w:r>
    </w:p>
    <w:p w:rsidR="0063291C" w:rsidRPr="0097441E" w:rsidRDefault="0063291C" w:rsidP="0063291C">
      <w:pPr>
        <w:spacing w:after="0" w:line="240" w:lineRule="auto"/>
        <w:jc w:val="both"/>
        <w:rPr>
          <w:rFonts w:ascii="Book Antiqua" w:hAnsi="Book Antiqua"/>
          <w:b/>
          <w:sz w:val="24"/>
          <w:szCs w:val="24"/>
          <w:lang w:val="fr-FR"/>
        </w:rPr>
      </w:pPr>
    </w:p>
    <w:p w:rsidR="002A35BD" w:rsidRPr="0097441E" w:rsidRDefault="00FE0766" w:rsidP="0063291C">
      <w:pPr>
        <w:pStyle w:val="ListParagraph"/>
        <w:numPr>
          <w:ilvl w:val="0"/>
          <w:numId w:val="2"/>
        </w:numPr>
        <w:spacing w:after="0" w:line="240" w:lineRule="auto"/>
        <w:jc w:val="both"/>
        <w:rPr>
          <w:rFonts w:ascii="Book Antiqua" w:hAnsi="Book Antiqua"/>
          <w:b/>
          <w:sz w:val="24"/>
          <w:szCs w:val="24"/>
          <w:lang w:val="fr-FR"/>
        </w:rPr>
      </w:pPr>
      <w:r w:rsidRPr="0097441E">
        <w:rPr>
          <w:rFonts w:ascii="Book Antiqua" w:hAnsi="Book Antiqua"/>
          <w:sz w:val="24"/>
          <w:szCs w:val="24"/>
          <w:lang w:val="fr-FR"/>
        </w:rPr>
        <w:t xml:space="preserve">Une </w:t>
      </w:r>
      <w:r w:rsidR="0063291C" w:rsidRPr="0097441E">
        <w:rPr>
          <w:rFonts w:ascii="Book Antiqua" w:hAnsi="Book Antiqua"/>
          <w:sz w:val="24"/>
          <w:szCs w:val="24"/>
          <w:lang w:val="fr-FR"/>
        </w:rPr>
        <w:t>Réunion tripartite de la Commission, la Cour Africaine et le Comité  s</w:t>
      </w:r>
      <w:r w:rsidR="009B254D" w:rsidRPr="0097441E">
        <w:rPr>
          <w:rFonts w:ascii="Book Antiqua" w:hAnsi="Book Antiqua"/>
          <w:sz w:val="24"/>
          <w:szCs w:val="24"/>
          <w:lang w:val="fr-FR"/>
        </w:rPr>
        <w:t>’</w:t>
      </w:r>
      <w:r w:rsidR="0063291C" w:rsidRPr="0097441E">
        <w:rPr>
          <w:rFonts w:ascii="Book Antiqua" w:hAnsi="Book Antiqua"/>
          <w:sz w:val="24"/>
          <w:szCs w:val="24"/>
          <w:lang w:val="fr-FR"/>
        </w:rPr>
        <w:t>est tenue le 3 septembre 2018 à Arusha, en Tanzanie. L</w:t>
      </w:r>
      <w:r w:rsidR="009B254D" w:rsidRPr="0097441E">
        <w:rPr>
          <w:rFonts w:ascii="Book Antiqua" w:hAnsi="Book Antiqua"/>
          <w:sz w:val="24"/>
          <w:szCs w:val="24"/>
          <w:lang w:val="fr-FR"/>
        </w:rPr>
        <w:t>’</w:t>
      </w:r>
      <w:r w:rsidR="0063291C" w:rsidRPr="0097441E">
        <w:rPr>
          <w:rFonts w:ascii="Book Antiqua" w:hAnsi="Book Antiqua"/>
          <w:sz w:val="24"/>
          <w:szCs w:val="24"/>
          <w:lang w:val="fr-FR"/>
        </w:rPr>
        <w:t>objectif de la réunion était de se pencher sur les documents pertinents élaborés par différents consultants, dans le cadre de la Réforme institutionnelle de l</w:t>
      </w:r>
      <w:r w:rsidR="009B254D" w:rsidRPr="0097441E">
        <w:rPr>
          <w:rFonts w:ascii="Book Antiqua" w:hAnsi="Book Antiqua"/>
          <w:sz w:val="24"/>
          <w:szCs w:val="24"/>
          <w:lang w:val="fr-FR"/>
        </w:rPr>
        <w:t>’</w:t>
      </w:r>
      <w:r w:rsidR="0063291C" w:rsidRPr="0097441E">
        <w:rPr>
          <w:rFonts w:ascii="Book Antiqua" w:hAnsi="Book Antiqua"/>
          <w:sz w:val="24"/>
          <w:szCs w:val="24"/>
          <w:lang w:val="fr-FR"/>
        </w:rPr>
        <w:t>UA et portant sur les Organes judiciaire</w:t>
      </w:r>
      <w:r w:rsidR="001968E8" w:rsidRPr="0097441E">
        <w:rPr>
          <w:rFonts w:ascii="Book Antiqua" w:hAnsi="Book Antiqua"/>
          <w:sz w:val="24"/>
          <w:szCs w:val="24"/>
          <w:lang w:val="fr-FR"/>
        </w:rPr>
        <w:t>s</w:t>
      </w:r>
      <w:r w:rsidR="0063291C" w:rsidRPr="0097441E">
        <w:rPr>
          <w:rFonts w:ascii="Book Antiqua" w:hAnsi="Book Antiqua"/>
          <w:sz w:val="24"/>
          <w:szCs w:val="24"/>
          <w:lang w:val="fr-FR"/>
        </w:rPr>
        <w:t xml:space="preserve"> et quasi judiciaire</w:t>
      </w:r>
      <w:r w:rsidR="001968E8" w:rsidRPr="0097441E">
        <w:rPr>
          <w:rFonts w:ascii="Book Antiqua" w:hAnsi="Book Antiqua"/>
          <w:sz w:val="24"/>
          <w:szCs w:val="24"/>
          <w:lang w:val="fr-FR"/>
        </w:rPr>
        <w:t>s</w:t>
      </w:r>
      <w:r w:rsidR="002D140E" w:rsidRPr="0097441E">
        <w:rPr>
          <w:rFonts w:ascii="Book Antiqua" w:hAnsi="Book Antiqua"/>
          <w:sz w:val="24"/>
          <w:szCs w:val="24"/>
          <w:lang w:val="fr-FR"/>
        </w:rPr>
        <w:t xml:space="preserve"> de l</w:t>
      </w:r>
      <w:r w:rsidR="009B254D" w:rsidRPr="0097441E">
        <w:rPr>
          <w:rFonts w:ascii="Book Antiqua" w:hAnsi="Book Antiqua"/>
          <w:sz w:val="24"/>
          <w:szCs w:val="24"/>
          <w:lang w:val="fr-FR"/>
        </w:rPr>
        <w:t>’</w:t>
      </w:r>
      <w:r w:rsidR="002D140E" w:rsidRPr="0097441E">
        <w:rPr>
          <w:rFonts w:ascii="Book Antiqua" w:hAnsi="Book Antiqua"/>
          <w:sz w:val="24"/>
          <w:szCs w:val="24"/>
          <w:lang w:val="fr-FR"/>
        </w:rPr>
        <w:t>UA</w:t>
      </w:r>
      <w:r w:rsidR="0063291C" w:rsidRPr="0097441E">
        <w:rPr>
          <w:rFonts w:ascii="Book Antiqua" w:hAnsi="Book Antiqua"/>
          <w:sz w:val="24"/>
          <w:szCs w:val="24"/>
          <w:lang w:val="fr-FR"/>
        </w:rPr>
        <w:t xml:space="preserve">, en vue de dégager des pistes et points de vue communs à titre de contribution pour les orientations et discussions futures, les concernant. Des recommandations ont été formulées </w:t>
      </w:r>
      <w:r w:rsidR="001968E8" w:rsidRPr="0097441E">
        <w:rPr>
          <w:rFonts w:ascii="Book Antiqua" w:hAnsi="Book Antiqua"/>
          <w:sz w:val="24"/>
          <w:szCs w:val="24"/>
          <w:lang w:val="fr-FR"/>
        </w:rPr>
        <w:t>et ont été</w:t>
      </w:r>
      <w:r w:rsidR="0063291C" w:rsidRPr="0097441E">
        <w:rPr>
          <w:rFonts w:ascii="Book Antiqua" w:hAnsi="Book Antiqua"/>
          <w:sz w:val="24"/>
          <w:szCs w:val="24"/>
          <w:lang w:val="fr-FR"/>
        </w:rPr>
        <w:t xml:space="preserve"> transmises à l</w:t>
      </w:r>
      <w:r w:rsidR="009B254D" w:rsidRPr="0097441E">
        <w:rPr>
          <w:rFonts w:ascii="Book Antiqua" w:hAnsi="Book Antiqua"/>
          <w:sz w:val="24"/>
          <w:szCs w:val="24"/>
          <w:lang w:val="fr-FR"/>
        </w:rPr>
        <w:t>’</w:t>
      </w:r>
      <w:r w:rsidR="0063291C" w:rsidRPr="0097441E">
        <w:rPr>
          <w:rFonts w:ascii="Book Antiqua" w:hAnsi="Book Antiqua"/>
          <w:sz w:val="24"/>
          <w:szCs w:val="24"/>
          <w:lang w:val="fr-FR"/>
        </w:rPr>
        <w:t>UA.</w:t>
      </w:r>
    </w:p>
    <w:p w:rsidR="00715565" w:rsidRPr="0097441E" w:rsidRDefault="00715565" w:rsidP="00715565">
      <w:pPr>
        <w:spacing w:after="0" w:line="240" w:lineRule="auto"/>
        <w:jc w:val="both"/>
        <w:rPr>
          <w:rFonts w:ascii="Book Antiqua" w:hAnsi="Book Antiqua"/>
          <w:b/>
          <w:sz w:val="24"/>
          <w:szCs w:val="24"/>
          <w:lang w:val="fr-FR"/>
        </w:rPr>
      </w:pPr>
    </w:p>
    <w:p w:rsidR="00FB41D4" w:rsidRPr="0097441E" w:rsidRDefault="004F797F" w:rsidP="00D50ECE">
      <w:pPr>
        <w:pStyle w:val="ListParagraph"/>
        <w:numPr>
          <w:ilvl w:val="0"/>
          <w:numId w:val="20"/>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6</w:t>
      </w:r>
      <w:r w:rsidR="000961B3" w:rsidRPr="0097441E">
        <w:rPr>
          <w:rFonts w:ascii="Book Antiqua" w:hAnsi="Book Antiqua"/>
          <w:b/>
          <w:sz w:val="24"/>
          <w:szCs w:val="24"/>
          <w:lang w:val="fr-FR"/>
        </w:rPr>
        <w:t>3</w:t>
      </w:r>
      <w:r w:rsidRPr="0097441E">
        <w:rPr>
          <w:rFonts w:ascii="Book Antiqua" w:hAnsi="Book Antiqua"/>
          <w:b/>
          <w:sz w:val="24"/>
          <w:szCs w:val="24"/>
          <w:vertAlign w:val="superscript"/>
          <w:lang w:val="fr-FR"/>
        </w:rPr>
        <w:t>ème</w:t>
      </w:r>
      <w:r w:rsidRPr="0097441E">
        <w:rPr>
          <w:rFonts w:ascii="Book Antiqua" w:hAnsi="Book Antiqua"/>
          <w:b/>
          <w:sz w:val="24"/>
          <w:szCs w:val="24"/>
          <w:lang w:val="fr-FR"/>
        </w:rPr>
        <w:t xml:space="preserve"> Session ordinaire - </w:t>
      </w:r>
      <w:r w:rsidR="000961B3" w:rsidRPr="0097441E">
        <w:rPr>
          <w:rFonts w:ascii="Book Antiqua" w:hAnsi="Book Antiqua"/>
          <w:b/>
          <w:sz w:val="24"/>
          <w:szCs w:val="24"/>
          <w:lang w:val="fr-FR"/>
        </w:rPr>
        <w:t>Banjul</w:t>
      </w:r>
      <w:r w:rsidRPr="0097441E">
        <w:rPr>
          <w:rFonts w:ascii="Book Antiqua" w:hAnsi="Book Antiqua"/>
          <w:b/>
          <w:sz w:val="24"/>
          <w:szCs w:val="24"/>
          <w:lang w:val="fr-FR"/>
        </w:rPr>
        <w:t xml:space="preserve">, </w:t>
      </w:r>
      <w:r w:rsidR="000961B3" w:rsidRPr="0097441E">
        <w:rPr>
          <w:rFonts w:ascii="Book Antiqua" w:hAnsi="Book Antiqua"/>
          <w:b/>
          <w:sz w:val="24"/>
          <w:szCs w:val="24"/>
          <w:lang w:val="fr-FR"/>
        </w:rPr>
        <w:t>Gambie</w:t>
      </w:r>
      <w:r w:rsidRPr="0097441E">
        <w:rPr>
          <w:rFonts w:ascii="Book Antiqua" w:hAnsi="Book Antiqua"/>
          <w:b/>
          <w:sz w:val="24"/>
          <w:szCs w:val="24"/>
          <w:lang w:val="fr-FR"/>
        </w:rPr>
        <w:t>, 2</w:t>
      </w:r>
      <w:r w:rsidR="000961B3" w:rsidRPr="0097441E">
        <w:rPr>
          <w:rFonts w:ascii="Book Antiqua" w:hAnsi="Book Antiqua"/>
          <w:b/>
          <w:sz w:val="24"/>
          <w:szCs w:val="24"/>
          <w:lang w:val="fr-FR"/>
        </w:rPr>
        <w:t>4 octobre</w:t>
      </w:r>
      <w:r w:rsidRPr="0097441E">
        <w:rPr>
          <w:rFonts w:ascii="Book Antiqua" w:hAnsi="Book Antiqua"/>
          <w:b/>
          <w:sz w:val="24"/>
          <w:szCs w:val="24"/>
          <w:lang w:val="fr-FR"/>
        </w:rPr>
        <w:t xml:space="preserve"> au </w:t>
      </w:r>
      <w:r w:rsidR="000961B3" w:rsidRPr="0097441E">
        <w:rPr>
          <w:rFonts w:ascii="Book Antiqua" w:hAnsi="Book Antiqua"/>
          <w:b/>
          <w:sz w:val="24"/>
          <w:szCs w:val="24"/>
          <w:lang w:val="fr-FR"/>
        </w:rPr>
        <w:t>13 novembre</w:t>
      </w:r>
      <w:r w:rsidR="008B738A" w:rsidRPr="0097441E">
        <w:rPr>
          <w:rFonts w:ascii="Book Antiqua" w:hAnsi="Book Antiqua"/>
          <w:b/>
          <w:sz w:val="24"/>
          <w:szCs w:val="24"/>
          <w:lang w:val="fr-FR"/>
        </w:rPr>
        <w:t xml:space="preserve"> </w:t>
      </w:r>
      <w:r w:rsidRPr="0097441E">
        <w:rPr>
          <w:rFonts w:ascii="Book Antiqua" w:hAnsi="Book Antiqua"/>
          <w:b/>
          <w:sz w:val="24"/>
          <w:szCs w:val="24"/>
          <w:lang w:val="fr-FR"/>
        </w:rPr>
        <w:t>2018</w:t>
      </w:r>
    </w:p>
    <w:p w:rsidR="00125830" w:rsidRPr="0097441E" w:rsidRDefault="00125830" w:rsidP="00125830">
      <w:pPr>
        <w:spacing w:after="0" w:line="240" w:lineRule="auto"/>
        <w:jc w:val="both"/>
        <w:rPr>
          <w:rFonts w:ascii="Book Antiqua" w:hAnsi="Book Antiqua"/>
          <w:b/>
          <w:sz w:val="24"/>
          <w:szCs w:val="24"/>
          <w:lang w:val="fr-FR"/>
        </w:rPr>
      </w:pPr>
    </w:p>
    <w:p w:rsidR="000961B3" w:rsidRPr="0097441E" w:rsidRDefault="000961B3" w:rsidP="008B738A">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63</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ordinaire de la Commission s</w:t>
      </w:r>
      <w:r w:rsidR="009B254D" w:rsidRPr="0097441E">
        <w:rPr>
          <w:rFonts w:ascii="Book Antiqua" w:hAnsi="Book Antiqua"/>
          <w:sz w:val="24"/>
          <w:szCs w:val="24"/>
          <w:lang w:val="fr-FR"/>
        </w:rPr>
        <w:t>’</w:t>
      </w:r>
      <w:r w:rsidRPr="0097441E">
        <w:rPr>
          <w:rFonts w:ascii="Book Antiqua" w:hAnsi="Book Antiqua"/>
          <w:sz w:val="24"/>
          <w:szCs w:val="24"/>
          <w:lang w:val="fr-FR"/>
        </w:rPr>
        <w:t>est tenue</w:t>
      </w:r>
      <w:r w:rsidR="008B738A" w:rsidRPr="0097441E">
        <w:rPr>
          <w:rFonts w:ascii="Book Antiqua" w:hAnsi="Book Antiqua"/>
          <w:sz w:val="24"/>
          <w:szCs w:val="24"/>
          <w:lang w:val="fr-FR"/>
        </w:rPr>
        <w:t xml:space="preserve"> du 24 octobre au 13 novembre 2018</w:t>
      </w:r>
      <w:r w:rsidRPr="0097441E">
        <w:rPr>
          <w:rFonts w:ascii="Book Antiqua" w:hAnsi="Book Antiqua"/>
          <w:sz w:val="24"/>
          <w:szCs w:val="24"/>
          <w:lang w:val="fr-FR"/>
        </w:rPr>
        <w:t xml:space="preserve"> à Banjul, Gambie</w:t>
      </w:r>
      <w:r w:rsidR="008B738A" w:rsidRPr="0097441E">
        <w:rPr>
          <w:rFonts w:ascii="Book Antiqua" w:hAnsi="Book Antiqua"/>
          <w:sz w:val="24"/>
          <w:szCs w:val="24"/>
          <w:lang w:val="fr-FR"/>
        </w:rPr>
        <w:t>. L</w:t>
      </w:r>
      <w:r w:rsidRPr="0097441E">
        <w:rPr>
          <w:rFonts w:ascii="Book Antiqua" w:hAnsi="Book Antiqua"/>
          <w:sz w:val="24"/>
          <w:szCs w:val="24"/>
          <w:lang w:val="fr-FR"/>
        </w:rPr>
        <w:t>a Cérémonie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ouverture a été honorée de la présence de S.E. </w:t>
      </w:r>
      <w:proofErr w:type="spellStart"/>
      <w:r w:rsidRPr="0097441E">
        <w:rPr>
          <w:rFonts w:ascii="Book Antiqua" w:hAnsi="Book Antiqua"/>
          <w:sz w:val="24"/>
          <w:szCs w:val="24"/>
          <w:lang w:val="fr-FR"/>
        </w:rPr>
        <w:t>Oussainou</w:t>
      </w:r>
      <w:proofErr w:type="spellEnd"/>
      <w:r w:rsidRPr="0097441E">
        <w:rPr>
          <w:rFonts w:ascii="Book Antiqua" w:hAnsi="Book Antiqua"/>
          <w:sz w:val="24"/>
          <w:szCs w:val="24"/>
          <w:lang w:val="fr-FR"/>
        </w:rPr>
        <w:t xml:space="preserve"> </w:t>
      </w:r>
      <w:proofErr w:type="spellStart"/>
      <w:r w:rsidRPr="0097441E">
        <w:rPr>
          <w:rFonts w:ascii="Book Antiqua" w:hAnsi="Book Antiqua"/>
          <w:sz w:val="24"/>
          <w:szCs w:val="24"/>
          <w:lang w:val="fr-FR"/>
        </w:rPr>
        <w:t>Darboe</w:t>
      </w:r>
      <w:proofErr w:type="spellEnd"/>
      <w:r w:rsidRPr="0097441E">
        <w:rPr>
          <w:rFonts w:ascii="Book Antiqua" w:hAnsi="Book Antiqua"/>
          <w:sz w:val="24"/>
          <w:szCs w:val="24"/>
          <w:lang w:val="fr-FR"/>
        </w:rPr>
        <w:t>, Vice- Président de la République d</w:t>
      </w:r>
      <w:r w:rsidR="008B738A" w:rsidRPr="0097441E">
        <w:rPr>
          <w:rFonts w:ascii="Book Antiqua" w:hAnsi="Book Antiqua"/>
          <w:sz w:val="24"/>
          <w:szCs w:val="24"/>
          <w:lang w:val="fr-FR"/>
        </w:rPr>
        <w:t>e Gambie</w:t>
      </w:r>
      <w:r w:rsidRPr="0097441E">
        <w:rPr>
          <w:rFonts w:ascii="Book Antiqua" w:hAnsi="Book Antiqua"/>
          <w:sz w:val="24"/>
          <w:szCs w:val="24"/>
          <w:lang w:val="fr-FR"/>
        </w:rPr>
        <w:t>, qui a déclaré la Session ouverte.</w:t>
      </w:r>
    </w:p>
    <w:p w:rsidR="00C83C77" w:rsidRPr="0097441E" w:rsidRDefault="00C83C77" w:rsidP="00C83C77">
      <w:pPr>
        <w:pStyle w:val="ListParagraph"/>
        <w:spacing w:after="0" w:line="240" w:lineRule="auto"/>
        <w:jc w:val="both"/>
        <w:rPr>
          <w:rFonts w:ascii="Book Antiqua" w:hAnsi="Book Antiqua"/>
          <w:sz w:val="24"/>
          <w:szCs w:val="24"/>
          <w:lang w:val="fr-FR"/>
        </w:rPr>
      </w:pPr>
    </w:p>
    <w:p w:rsidR="00C83C77" w:rsidRPr="0097441E" w:rsidRDefault="00C83C77" w:rsidP="00C83C77">
      <w:pPr>
        <w:pStyle w:val="ListParagraph"/>
        <w:numPr>
          <w:ilvl w:val="0"/>
          <w:numId w:val="2"/>
        </w:numPr>
        <w:spacing w:after="0"/>
        <w:jc w:val="both"/>
        <w:rPr>
          <w:rFonts w:ascii="Book Antiqua" w:hAnsi="Book Antiqua"/>
          <w:sz w:val="24"/>
          <w:szCs w:val="24"/>
          <w:lang w:val="fr-FR"/>
        </w:rPr>
      </w:pPr>
      <w:r w:rsidRPr="0097441E">
        <w:rPr>
          <w:rFonts w:ascii="Book Antiqua" w:hAnsi="Book Antiqua"/>
          <w:sz w:val="24"/>
          <w:szCs w:val="24"/>
          <w:lang w:val="fr-FR"/>
        </w:rPr>
        <w:lastRenderedPageBreak/>
        <w:t>La Commission a organisé au cours de la 63</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les panels sur :  le 70</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anniversaire de la Déclaration universelle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la mise en œuvre des Décisions de la Commission ; la situation des Migrants exposés à des risques de torture et autres mauvais traitements en Afrique</w:t>
      </w:r>
      <w:r w:rsidR="007D5E45" w:rsidRPr="0097441E">
        <w:rPr>
          <w:rFonts w:ascii="Book Antiqua" w:hAnsi="Book Antiqua"/>
          <w:sz w:val="24"/>
          <w:szCs w:val="24"/>
          <w:lang w:val="fr-FR"/>
        </w:rPr>
        <w:t> :</w:t>
      </w:r>
      <w:r w:rsidRPr="0097441E">
        <w:rPr>
          <w:rFonts w:ascii="Book Antiqua" w:hAnsi="Book Antiqua"/>
          <w:sz w:val="24"/>
          <w:szCs w:val="24"/>
          <w:lang w:val="fr-FR"/>
        </w:rPr>
        <w:t xml:space="preserve"> Approches alternatives ; le 20</w:t>
      </w:r>
      <w:r w:rsidRPr="0097441E">
        <w:rPr>
          <w:rFonts w:ascii="Book Antiqua" w:hAnsi="Book Antiqua"/>
          <w:sz w:val="24"/>
          <w:szCs w:val="24"/>
          <w:vertAlign w:val="superscript"/>
          <w:lang w:val="fr-FR"/>
        </w:rPr>
        <w:t>ème</w:t>
      </w:r>
      <w:r w:rsidR="00C42145" w:rsidRPr="0097441E">
        <w:rPr>
          <w:rFonts w:ascii="Book Antiqua" w:hAnsi="Book Antiqua"/>
          <w:sz w:val="24"/>
          <w:szCs w:val="24"/>
          <w:lang w:val="fr-FR"/>
        </w:rPr>
        <w:t xml:space="preserve"> anniversaire de la D</w:t>
      </w:r>
      <w:r w:rsidRPr="0097441E">
        <w:rPr>
          <w:rFonts w:ascii="Book Antiqua" w:hAnsi="Book Antiqua"/>
          <w:sz w:val="24"/>
          <w:szCs w:val="24"/>
          <w:lang w:val="fr-FR"/>
        </w:rPr>
        <w:t>éclaration des Nations Unies sur les défenseurs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le 5</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anniversaire de la Résolution 68/81 de l</w:t>
      </w:r>
      <w:r w:rsidR="009B254D" w:rsidRPr="0097441E">
        <w:rPr>
          <w:rFonts w:ascii="Book Antiqua" w:hAnsi="Book Antiqua"/>
          <w:sz w:val="24"/>
          <w:szCs w:val="24"/>
          <w:lang w:val="fr-FR"/>
        </w:rPr>
        <w:t>’</w:t>
      </w:r>
      <w:r w:rsidRPr="0097441E">
        <w:rPr>
          <w:rFonts w:ascii="Book Antiqua" w:hAnsi="Book Antiqua"/>
          <w:sz w:val="24"/>
          <w:szCs w:val="24"/>
          <w:lang w:val="fr-FR"/>
        </w:rPr>
        <w:t>Assemblée générale des Nations Unies sur les femmes défenseures des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 </w:t>
      </w:r>
      <w:r w:rsidR="007D5E45" w:rsidRPr="0097441E">
        <w:rPr>
          <w:rFonts w:ascii="Book Antiqua" w:hAnsi="Book Antiqua"/>
          <w:sz w:val="24"/>
          <w:szCs w:val="24"/>
          <w:lang w:val="fr-FR"/>
        </w:rPr>
        <w:t>l</w:t>
      </w:r>
      <w:r w:rsidR="009B254D" w:rsidRPr="0097441E">
        <w:rPr>
          <w:rFonts w:ascii="Book Antiqua" w:hAnsi="Book Antiqua"/>
          <w:sz w:val="24"/>
          <w:szCs w:val="24"/>
          <w:lang w:val="fr-FR"/>
        </w:rPr>
        <w:t>’</w:t>
      </w:r>
      <w:r w:rsidR="007D5E45" w:rsidRPr="0097441E">
        <w:rPr>
          <w:rFonts w:ascii="Book Antiqua" w:hAnsi="Book Antiqua"/>
          <w:sz w:val="24"/>
          <w:szCs w:val="24"/>
          <w:lang w:val="fr-FR"/>
        </w:rPr>
        <w:t>o</w:t>
      </w:r>
      <w:r w:rsidRPr="0097441E">
        <w:rPr>
          <w:rFonts w:ascii="Book Antiqua" w:hAnsi="Book Antiqua"/>
          <w:sz w:val="24"/>
          <w:szCs w:val="24"/>
          <w:lang w:val="fr-FR"/>
        </w:rPr>
        <w:t>bligation d</w:t>
      </w:r>
      <w:r w:rsidR="005A5E17" w:rsidRPr="0097441E">
        <w:rPr>
          <w:rFonts w:ascii="Book Antiqua" w:hAnsi="Book Antiqua"/>
          <w:sz w:val="24"/>
          <w:szCs w:val="24"/>
          <w:lang w:val="fr-FR"/>
        </w:rPr>
        <w:t xml:space="preserve">e soumission </w:t>
      </w:r>
      <w:r w:rsidRPr="0097441E">
        <w:rPr>
          <w:rFonts w:ascii="Book Antiqua" w:hAnsi="Book Antiqua"/>
          <w:sz w:val="24"/>
          <w:szCs w:val="24"/>
          <w:lang w:val="fr-FR"/>
        </w:rPr>
        <w:t>de rapports</w:t>
      </w:r>
      <w:r w:rsidR="005A5E17" w:rsidRPr="0097441E">
        <w:rPr>
          <w:rFonts w:ascii="Book Antiqua" w:hAnsi="Book Antiqua"/>
          <w:sz w:val="24"/>
          <w:szCs w:val="24"/>
          <w:lang w:val="fr-FR"/>
        </w:rPr>
        <w:t xml:space="preserve"> périodiques</w:t>
      </w:r>
      <w:r w:rsidRPr="0097441E">
        <w:rPr>
          <w:rFonts w:ascii="Book Antiqua" w:hAnsi="Book Antiqua"/>
          <w:sz w:val="24"/>
          <w:szCs w:val="24"/>
          <w:lang w:val="fr-FR"/>
        </w:rPr>
        <w:t xml:space="preserve"> </w:t>
      </w:r>
      <w:r w:rsidR="007D5E45" w:rsidRPr="0097441E">
        <w:rPr>
          <w:rFonts w:ascii="Book Antiqua" w:hAnsi="Book Antiqua"/>
          <w:sz w:val="24"/>
          <w:szCs w:val="24"/>
          <w:lang w:val="fr-FR"/>
        </w:rPr>
        <w:t>par les</w:t>
      </w:r>
      <w:r w:rsidRPr="0097441E">
        <w:rPr>
          <w:rFonts w:ascii="Book Antiqua" w:hAnsi="Book Antiqua"/>
          <w:sz w:val="24"/>
          <w:szCs w:val="24"/>
          <w:lang w:val="fr-FR"/>
        </w:rPr>
        <w:t xml:space="preserve"> États </w:t>
      </w:r>
      <w:r w:rsidR="007D5E45" w:rsidRPr="0097441E">
        <w:rPr>
          <w:rFonts w:ascii="Book Antiqua" w:hAnsi="Book Antiqua"/>
          <w:sz w:val="24"/>
          <w:szCs w:val="24"/>
          <w:lang w:val="fr-FR"/>
        </w:rPr>
        <w:t xml:space="preserve">parties </w:t>
      </w:r>
      <w:r w:rsidRPr="0097441E">
        <w:rPr>
          <w:rFonts w:ascii="Book Antiqua" w:hAnsi="Book Antiqua"/>
          <w:sz w:val="24"/>
          <w:szCs w:val="24"/>
          <w:lang w:val="fr-FR"/>
        </w:rPr>
        <w:t xml:space="preserve">et les Lignes directrices </w:t>
      </w:r>
      <w:r w:rsidR="007D5E45" w:rsidRPr="0097441E">
        <w:rPr>
          <w:rFonts w:ascii="Book Antiqua" w:hAnsi="Book Antiqua"/>
          <w:sz w:val="24"/>
          <w:szCs w:val="24"/>
          <w:lang w:val="fr-FR"/>
        </w:rPr>
        <w:t>sur les</w:t>
      </w:r>
      <w:r w:rsidRPr="0097441E">
        <w:rPr>
          <w:rFonts w:ascii="Book Antiqua" w:hAnsi="Book Antiqua"/>
          <w:sz w:val="24"/>
          <w:szCs w:val="24"/>
          <w:lang w:val="fr-FR"/>
        </w:rPr>
        <w:t xml:space="preserve"> rapports </w:t>
      </w:r>
      <w:r w:rsidR="007D5E45" w:rsidRPr="0097441E">
        <w:rPr>
          <w:rFonts w:ascii="Book Antiqua" w:hAnsi="Book Antiqua"/>
          <w:sz w:val="24"/>
          <w:szCs w:val="24"/>
          <w:lang w:val="fr-FR"/>
        </w:rPr>
        <w:t xml:space="preserve">périodiques </w:t>
      </w:r>
      <w:r w:rsidRPr="0097441E">
        <w:rPr>
          <w:rFonts w:ascii="Book Antiqua" w:hAnsi="Book Antiqua"/>
          <w:sz w:val="24"/>
          <w:szCs w:val="24"/>
          <w:lang w:val="fr-FR"/>
        </w:rPr>
        <w:t>en vertu du Protocole de Maputo ; les exécutions ext</w:t>
      </w:r>
      <w:r w:rsidR="00C42145" w:rsidRPr="0097441E">
        <w:rPr>
          <w:rFonts w:ascii="Book Antiqua" w:hAnsi="Book Antiqua"/>
          <w:sz w:val="24"/>
          <w:szCs w:val="24"/>
          <w:lang w:val="fr-FR"/>
        </w:rPr>
        <w:t>rajudiciaires en Afrique ; les p</w:t>
      </w:r>
      <w:r w:rsidRPr="0097441E">
        <w:rPr>
          <w:rFonts w:ascii="Book Antiqua" w:hAnsi="Book Antiqua"/>
          <w:sz w:val="24"/>
          <w:szCs w:val="24"/>
          <w:lang w:val="fr-FR"/>
        </w:rPr>
        <w:t>ersonnes souffrant d</w:t>
      </w:r>
      <w:r w:rsidR="009B254D" w:rsidRPr="0097441E">
        <w:rPr>
          <w:rFonts w:ascii="Book Antiqua" w:hAnsi="Book Antiqua"/>
          <w:sz w:val="24"/>
          <w:szCs w:val="24"/>
          <w:lang w:val="fr-FR"/>
        </w:rPr>
        <w:t>’</w:t>
      </w:r>
      <w:r w:rsidRPr="0097441E">
        <w:rPr>
          <w:rFonts w:ascii="Book Antiqua" w:hAnsi="Book Antiqua"/>
          <w:sz w:val="24"/>
          <w:szCs w:val="24"/>
          <w:lang w:val="fr-FR"/>
        </w:rPr>
        <w:t>albinisme ; et les Lignes directrices sur l</w:t>
      </w:r>
      <w:r w:rsidR="009B254D" w:rsidRPr="0097441E">
        <w:rPr>
          <w:rFonts w:ascii="Book Antiqua" w:hAnsi="Book Antiqua"/>
          <w:sz w:val="24"/>
          <w:szCs w:val="24"/>
          <w:lang w:val="fr-FR"/>
        </w:rPr>
        <w:t>’</w:t>
      </w:r>
      <w:r w:rsidRPr="0097441E">
        <w:rPr>
          <w:rFonts w:ascii="Book Antiqua" w:hAnsi="Book Antiqua"/>
          <w:sz w:val="24"/>
          <w:szCs w:val="24"/>
          <w:lang w:val="fr-FR"/>
        </w:rPr>
        <w:t>accès à l</w:t>
      </w:r>
      <w:r w:rsidR="009B254D" w:rsidRPr="0097441E">
        <w:rPr>
          <w:rFonts w:ascii="Book Antiqua" w:hAnsi="Book Antiqua"/>
          <w:sz w:val="24"/>
          <w:szCs w:val="24"/>
          <w:lang w:val="fr-FR"/>
        </w:rPr>
        <w:t>’</w:t>
      </w:r>
      <w:r w:rsidRPr="0097441E">
        <w:rPr>
          <w:rFonts w:ascii="Book Antiqua" w:hAnsi="Book Antiqua"/>
          <w:sz w:val="24"/>
          <w:szCs w:val="24"/>
          <w:lang w:val="fr-FR"/>
        </w:rPr>
        <w:t>information et les élections.</w:t>
      </w:r>
    </w:p>
    <w:p w:rsidR="007D5E45" w:rsidRPr="0097441E" w:rsidRDefault="007D5E45" w:rsidP="007D5E45">
      <w:pPr>
        <w:pStyle w:val="ListParagraph"/>
        <w:rPr>
          <w:rFonts w:ascii="Book Antiqua" w:hAnsi="Book Antiqua"/>
          <w:sz w:val="24"/>
          <w:szCs w:val="24"/>
          <w:lang w:val="fr-FR"/>
        </w:rPr>
      </w:pPr>
    </w:p>
    <w:p w:rsidR="007D5E45" w:rsidRPr="0097441E" w:rsidRDefault="007D5E45" w:rsidP="00C83C77">
      <w:pPr>
        <w:pStyle w:val="ListParagraph"/>
        <w:numPr>
          <w:ilvl w:val="0"/>
          <w:numId w:val="2"/>
        </w:numPr>
        <w:spacing w:after="0"/>
        <w:jc w:val="both"/>
        <w:rPr>
          <w:rFonts w:ascii="Book Antiqua" w:hAnsi="Book Antiqua"/>
          <w:sz w:val="24"/>
          <w:szCs w:val="24"/>
          <w:lang w:val="fr-FR"/>
        </w:rPr>
      </w:pPr>
      <w:r w:rsidRPr="0097441E">
        <w:rPr>
          <w:rFonts w:ascii="Book Antiqua" w:hAnsi="Book Antiqua"/>
          <w:sz w:val="24"/>
          <w:szCs w:val="24"/>
          <w:lang w:val="fr-FR"/>
        </w:rPr>
        <w:t>Les délégués d</w:t>
      </w:r>
      <w:r w:rsidR="009B254D" w:rsidRPr="0097441E">
        <w:rPr>
          <w:rFonts w:ascii="Book Antiqua" w:hAnsi="Book Antiqua"/>
          <w:sz w:val="24"/>
          <w:szCs w:val="24"/>
          <w:lang w:val="fr-FR"/>
        </w:rPr>
        <w:t>’</w:t>
      </w:r>
      <w:r w:rsidR="00A80096" w:rsidRPr="0097441E">
        <w:rPr>
          <w:rFonts w:ascii="Book Antiqua" w:hAnsi="Book Antiqua"/>
          <w:sz w:val="24"/>
          <w:szCs w:val="24"/>
          <w:lang w:val="fr-FR"/>
        </w:rPr>
        <w:t>État</w:t>
      </w:r>
      <w:r w:rsidRPr="0097441E">
        <w:rPr>
          <w:rFonts w:ascii="Book Antiqua" w:hAnsi="Book Antiqua"/>
          <w:sz w:val="24"/>
          <w:szCs w:val="24"/>
          <w:lang w:val="fr-FR"/>
        </w:rPr>
        <w:t>s parties</w:t>
      </w:r>
      <w:r w:rsidR="00C42145" w:rsidRPr="0097441E">
        <w:rPr>
          <w:rFonts w:ascii="Book Antiqua" w:hAnsi="Book Antiqua"/>
          <w:sz w:val="24"/>
          <w:szCs w:val="24"/>
          <w:lang w:val="fr-FR"/>
        </w:rPr>
        <w:t xml:space="preserve"> </w:t>
      </w:r>
      <w:r w:rsidR="005A5E17" w:rsidRPr="0097441E">
        <w:rPr>
          <w:rFonts w:ascii="Book Antiqua" w:hAnsi="Book Antiqua"/>
          <w:sz w:val="24"/>
          <w:szCs w:val="24"/>
          <w:lang w:val="fr-FR"/>
        </w:rPr>
        <w:t>présents ont fait des déclarations sur la situation des droits de l</w:t>
      </w:r>
      <w:r w:rsidR="009B254D" w:rsidRPr="0097441E">
        <w:rPr>
          <w:rFonts w:ascii="Book Antiqua" w:hAnsi="Book Antiqua"/>
          <w:sz w:val="24"/>
          <w:szCs w:val="24"/>
          <w:lang w:val="fr-FR"/>
        </w:rPr>
        <w:t>’</w:t>
      </w:r>
      <w:r w:rsidR="005A5E17" w:rsidRPr="0097441E">
        <w:rPr>
          <w:rFonts w:ascii="Book Antiqua" w:hAnsi="Book Antiqua"/>
          <w:sz w:val="24"/>
          <w:szCs w:val="24"/>
          <w:lang w:val="fr-FR"/>
        </w:rPr>
        <w:t>homme dans leurs pays. L</w:t>
      </w:r>
      <w:r w:rsidRPr="0097441E">
        <w:rPr>
          <w:rFonts w:ascii="Book Antiqua" w:hAnsi="Book Antiqua"/>
          <w:sz w:val="24"/>
          <w:szCs w:val="24"/>
          <w:lang w:val="fr-FR"/>
        </w:rPr>
        <w:t xml:space="preserve">es représentants </w:t>
      </w:r>
      <w:r w:rsidR="00C42145" w:rsidRPr="0097441E">
        <w:rPr>
          <w:rFonts w:ascii="Book Antiqua" w:hAnsi="Book Antiqua"/>
          <w:sz w:val="24"/>
          <w:szCs w:val="24"/>
          <w:lang w:val="fr-FR"/>
        </w:rPr>
        <w:t>d</w:t>
      </w:r>
      <w:r w:rsidR="009B254D" w:rsidRPr="0097441E">
        <w:rPr>
          <w:rFonts w:ascii="Book Antiqua" w:hAnsi="Book Antiqua"/>
          <w:sz w:val="24"/>
          <w:szCs w:val="24"/>
          <w:lang w:val="fr-FR"/>
        </w:rPr>
        <w:t>’</w:t>
      </w:r>
      <w:r w:rsidR="00C42145" w:rsidRPr="0097441E">
        <w:rPr>
          <w:rFonts w:ascii="Book Antiqua" w:hAnsi="Book Antiqua"/>
          <w:sz w:val="24"/>
          <w:szCs w:val="24"/>
          <w:lang w:val="fr-FR"/>
        </w:rPr>
        <w:t xml:space="preserve">organisations internationales, </w:t>
      </w:r>
      <w:r w:rsidRPr="0097441E">
        <w:rPr>
          <w:rFonts w:ascii="Book Antiqua" w:hAnsi="Book Antiqua"/>
          <w:sz w:val="24"/>
          <w:szCs w:val="24"/>
          <w:lang w:val="fr-FR"/>
        </w:rPr>
        <w:t>d</w:t>
      </w:r>
      <w:r w:rsidR="009B254D" w:rsidRPr="0097441E">
        <w:rPr>
          <w:rFonts w:ascii="Book Antiqua" w:hAnsi="Book Antiqua"/>
          <w:sz w:val="24"/>
          <w:szCs w:val="24"/>
          <w:lang w:val="fr-FR"/>
        </w:rPr>
        <w:t>’</w:t>
      </w:r>
      <w:r w:rsidRPr="0097441E">
        <w:rPr>
          <w:rFonts w:ascii="Book Antiqua" w:hAnsi="Book Antiqua"/>
          <w:sz w:val="24"/>
          <w:szCs w:val="24"/>
          <w:lang w:val="fr-FR"/>
        </w:rPr>
        <w:t>inst</w:t>
      </w:r>
      <w:r w:rsidR="00C42145" w:rsidRPr="0097441E">
        <w:rPr>
          <w:rFonts w:ascii="Book Antiqua" w:hAnsi="Book Antiqua"/>
          <w:sz w:val="24"/>
          <w:szCs w:val="24"/>
          <w:lang w:val="fr-FR"/>
        </w:rPr>
        <w:t>itutions nationales</w:t>
      </w:r>
      <w:r w:rsidR="005A5E17" w:rsidRPr="0097441E">
        <w:rPr>
          <w:rFonts w:ascii="Book Antiqua" w:hAnsi="Book Antiqua"/>
          <w:sz w:val="24"/>
          <w:szCs w:val="24"/>
          <w:lang w:val="fr-FR"/>
        </w:rPr>
        <w:t xml:space="preserve"> des droits de l</w:t>
      </w:r>
      <w:r w:rsidR="009B254D" w:rsidRPr="0097441E">
        <w:rPr>
          <w:rFonts w:ascii="Book Antiqua" w:hAnsi="Book Antiqua"/>
          <w:sz w:val="24"/>
          <w:szCs w:val="24"/>
          <w:lang w:val="fr-FR"/>
        </w:rPr>
        <w:t>’</w:t>
      </w:r>
      <w:r w:rsidR="005A5E17" w:rsidRPr="0097441E">
        <w:rPr>
          <w:rFonts w:ascii="Book Antiqua" w:hAnsi="Book Antiqua"/>
          <w:sz w:val="24"/>
          <w:szCs w:val="24"/>
          <w:lang w:val="fr-FR"/>
        </w:rPr>
        <w:t xml:space="preserve">homme </w:t>
      </w:r>
      <w:r w:rsidR="00C42145" w:rsidRPr="0097441E">
        <w:rPr>
          <w:rFonts w:ascii="Book Antiqua" w:hAnsi="Book Antiqua"/>
          <w:sz w:val="24"/>
          <w:szCs w:val="24"/>
          <w:lang w:val="fr-FR"/>
        </w:rPr>
        <w:t xml:space="preserve">et </w:t>
      </w:r>
      <w:r w:rsidRPr="0097441E">
        <w:rPr>
          <w:rFonts w:ascii="Book Antiqua" w:hAnsi="Book Antiqua"/>
          <w:sz w:val="24"/>
          <w:szCs w:val="24"/>
          <w:lang w:val="fr-FR"/>
        </w:rPr>
        <w:t xml:space="preserve">de la société civile </w:t>
      </w:r>
      <w:r w:rsidR="005A5E17" w:rsidRPr="0097441E">
        <w:rPr>
          <w:rFonts w:ascii="Book Antiqua" w:hAnsi="Book Antiqua"/>
          <w:sz w:val="24"/>
          <w:szCs w:val="24"/>
          <w:lang w:val="fr-FR"/>
        </w:rPr>
        <w:t>se sont également exprimé</w:t>
      </w:r>
      <w:r w:rsidR="00A80096" w:rsidRPr="0097441E">
        <w:rPr>
          <w:rFonts w:ascii="Book Antiqua" w:hAnsi="Book Antiqua"/>
          <w:sz w:val="24"/>
          <w:szCs w:val="24"/>
          <w:lang w:val="fr-FR"/>
        </w:rPr>
        <w:t>s</w:t>
      </w:r>
      <w:r w:rsidR="005A5E17" w:rsidRPr="0097441E">
        <w:rPr>
          <w:rFonts w:ascii="Book Antiqua" w:hAnsi="Book Antiqua"/>
          <w:sz w:val="24"/>
          <w:szCs w:val="24"/>
          <w:lang w:val="fr-FR"/>
        </w:rPr>
        <w:t xml:space="preserve"> sur différentes thématiques relatives aux droits de l</w:t>
      </w:r>
      <w:r w:rsidR="009B254D" w:rsidRPr="0097441E">
        <w:rPr>
          <w:rFonts w:ascii="Book Antiqua" w:hAnsi="Book Antiqua"/>
          <w:sz w:val="24"/>
          <w:szCs w:val="24"/>
          <w:lang w:val="fr-FR"/>
        </w:rPr>
        <w:t>’</w:t>
      </w:r>
      <w:r w:rsidR="005A5E17" w:rsidRPr="0097441E">
        <w:rPr>
          <w:rFonts w:ascii="Book Antiqua" w:hAnsi="Book Antiqua"/>
          <w:sz w:val="24"/>
          <w:szCs w:val="24"/>
          <w:lang w:val="fr-FR"/>
        </w:rPr>
        <w:t xml:space="preserve">homme sur le continent. </w:t>
      </w:r>
    </w:p>
    <w:p w:rsidR="000E5A5D" w:rsidRPr="0097441E" w:rsidRDefault="000E5A5D" w:rsidP="000E5A5D">
      <w:pPr>
        <w:pStyle w:val="ListParagraph"/>
        <w:rPr>
          <w:rFonts w:ascii="Book Antiqua" w:hAnsi="Book Antiqua"/>
          <w:sz w:val="24"/>
          <w:szCs w:val="24"/>
          <w:lang w:val="fr-FR"/>
        </w:rPr>
      </w:pPr>
    </w:p>
    <w:p w:rsidR="000E5A5D" w:rsidRPr="0097441E" w:rsidRDefault="000E5A5D" w:rsidP="00C83C77">
      <w:pPr>
        <w:pStyle w:val="ListParagraph"/>
        <w:numPr>
          <w:ilvl w:val="0"/>
          <w:numId w:val="2"/>
        </w:numPr>
        <w:spacing w:after="0"/>
        <w:jc w:val="both"/>
        <w:rPr>
          <w:rFonts w:ascii="Book Antiqua" w:hAnsi="Book Antiqua"/>
          <w:sz w:val="24"/>
          <w:szCs w:val="24"/>
          <w:lang w:val="fr-FR"/>
        </w:rPr>
      </w:pPr>
      <w:r w:rsidRPr="0097441E">
        <w:rPr>
          <w:rFonts w:ascii="Book Antiqua" w:hAnsi="Book Antiqua"/>
          <w:sz w:val="24"/>
          <w:szCs w:val="24"/>
          <w:lang w:val="fr-FR"/>
        </w:rPr>
        <w:t xml:space="preserve">Le MAEP a </w:t>
      </w:r>
      <w:r w:rsidR="00E42930" w:rsidRPr="0097441E">
        <w:rPr>
          <w:rFonts w:ascii="Book Antiqua" w:hAnsi="Book Antiqua"/>
          <w:sz w:val="24"/>
          <w:szCs w:val="24"/>
          <w:lang w:val="fr-FR"/>
        </w:rPr>
        <w:t xml:space="preserve">également présenté </w:t>
      </w:r>
      <w:r w:rsidR="007D5E45" w:rsidRPr="0097441E">
        <w:rPr>
          <w:rFonts w:ascii="Book Antiqua" w:hAnsi="Book Antiqua"/>
          <w:sz w:val="24"/>
          <w:szCs w:val="24"/>
          <w:lang w:val="fr-FR"/>
        </w:rPr>
        <w:t xml:space="preserve">devant la Commission </w:t>
      </w:r>
      <w:r w:rsidR="00E42930" w:rsidRPr="0097441E">
        <w:rPr>
          <w:rFonts w:ascii="Book Antiqua" w:hAnsi="Book Antiqua"/>
          <w:sz w:val="24"/>
          <w:szCs w:val="24"/>
          <w:lang w:val="fr-FR"/>
        </w:rPr>
        <w:t>ses r</w:t>
      </w:r>
      <w:r w:rsidRPr="0097441E">
        <w:rPr>
          <w:rFonts w:ascii="Book Antiqua" w:hAnsi="Book Antiqua"/>
          <w:sz w:val="24"/>
          <w:szCs w:val="24"/>
          <w:lang w:val="fr-FR"/>
        </w:rPr>
        <w:t>apports sur les Républiques du Tchad, de Djibouti et du Sénégal</w:t>
      </w:r>
      <w:r w:rsidR="00E42930" w:rsidRPr="0097441E">
        <w:rPr>
          <w:rFonts w:ascii="Book Antiqua" w:hAnsi="Book Antiqua"/>
          <w:sz w:val="24"/>
          <w:szCs w:val="24"/>
          <w:lang w:val="fr-FR"/>
        </w:rPr>
        <w:t>,</w:t>
      </w:r>
      <w:r w:rsidRPr="0097441E">
        <w:rPr>
          <w:rFonts w:ascii="Book Antiqua" w:hAnsi="Book Antiqua"/>
          <w:sz w:val="24"/>
          <w:szCs w:val="24"/>
          <w:lang w:val="fr-FR"/>
        </w:rPr>
        <w:t xml:space="preserve"> Conformément au paragraphe 25 du Document de Base du Mécanisme africain d</w:t>
      </w:r>
      <w:r w:rsidR="009B254D" w:rsidRPr="0097441E">
        <w:rPr>
          <w:rFonts w:ascii="Book Antiqua" w:hAnsi="Book Antiqua"/>
          <w:sz w:val="24"/>
          <w:szCs w:val="24"/>
          <w:lang w:val="fr-FR"/>
        </w:rPr>
        <w:t>’</w:t>
      </w:r>
      <w:r w:rsidRPr="0097441E">
        <w:rPr>
          <w:rFonts w:ascii="Book Antiqua" w:hAnsi="Book Antiqua"/>
          <w:sz w:val="24"/>
          <w:szCs w:val="24"/>
          <w:lang w:val="fr-FR"/>
        </w:rPr>
        <w:t>évaluation par les pairs (MAEP) NEPAD/HSGIC/03-2003/APRM/MOU/Annexe I</w:t>
      </w:r>
      <w:r w:rsidR="00E42930" w:rsidRPr="0097441E">
        <w:rPr>
          <w:rFonts w:ascii="Book Antiqua" w:hAnsi="Book Antiqua"/>
          <w:sz w:val="24"/>
          <w:szCs w:val="24"/>
          <w:lang w:val="fr-FR"/>
        </w:rPr>
        <w:t>I</w:t>
      </w:r>
      <w:r w:rsidRPr="0097441E">
        <w:rPr>
          <w:rFonts w:ascii="Book Antiqua" w:hAnsi="Book Antiqua"/>
          <w:sz w:val="24"/>
          <w:szCs w:val="24"/>
          <w:lang w:val="fr-FR"/>
        </w:rPr>
        <w:t>.</w:t>
      </w:r>
    </w:p>
    <w:p w:rsidR="000961B3" w:rsidRPr="0097441E" w:rsidRDefault="000961B3" w:rsidP="000961B3">
      <w:pPr>
        <w:pStyle w:val="ListParagraph"/>
        <w:spacing w:after="0" w:line="240" w:lineRule="auto"/>
        <w:jc w:val="both"/>
        <w:rPr>
          <w:rFonts w:ascii="Book Antiqua" w:hAnsi="Book Antiqua"/>
          <w:sz w:val="24"/>
          <w:szCs w:val="24"/>
          <w:lang w:val="fr-FR"/>
        </w:rPr>
      </w:pPr>
    </w:p>
    <w:p w:rsidR="004F797F" w:rsidRPr="0097441E" w:rsidRDefault="004F797F"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Les détails des activités menées par la Commission lors de sa 6</w:t>
      </w:r>
      <w:r w:rsidR="000961B3" w:rsidRPr="0097441E">
        <w:rPr>
          <w:rFonts w:ascii="Book Antiqua" w:hAnsi="Book Antiqua"/>
          <w:sz w:val="24"/>
          <w:szCs w:val="24"/>
          <w:lang w:val="fr-FR"/>
        </w:rPr>
        <w:t>3</w:t>
      </w:r>
      <w:r w:rsidRPr="0097441E">
        <w:rPr>
          <w:rFonts w:ascii="Book Antiqua" w:hAnsi="Book Antiqua"/>
          <w:sz w:val="24"/>
          <w:szCs w:val="24"/>
          <w:vertAlign w:val="superscript"/>
          <w:lang w:val="fr-FR"/>
        </w:rPr>
        <w:t>ème</w:t>
      </w:r>
      <w:r w:rsidR="00E42930" w:rsidRPr="0097441E">
        <w:rPr>
          <w:rFonts w:ascii="Book Antiqua" w:hAnsi="Book Antiqua"/>
          <w:sz w:val="24"/>
          <w:szCs w:val="24"/>
          <w:lang w:val="fr-FR"/>
        </w:rPr>
        <w:t xml:space="preserve"> </w:t>
      </w:r>
      <w:r w:rsidRPr="0097441E">
        <w:rPr>
          <w:rFonts w:ascii="Book Antiqua" w:hAnsi="Book Antiqua"/>
          <w:sz w:val="24"/>
          <w:szCs w:val="24"/>
          <w:lang w:val="fr-FR"/>
        </w:rPr>
        <w:t xml:space="preserve"> Session ordinaire sont rapportés dans le Communiqué final de la Session,  joint au présent Rapport en Annexe II. Le Communiqué final </w:t>
      </w:r>
      <w:r w:rsidR="000961B3" w:rsidRPr="0097441E">
        <w:rPr>
          <w:rFonts w:ascii="Book Antiqua" w:hAnsi="Book Antiqua"/>
          <w:sz w:val="24"/>
          <w:szCs w:val="24"/>
          <w:lang w:val="fr-FR"/>
        </w:rPr>
        <w:t>peut également être cons</w:t>
      </w:r>
      <w:r w:rsidRPr="0097441E">
        <w:rPr>
          <w:rFonts w:ascii="Book Antiqua" w:hAnsi="Book Antiqua"/>
          <w:sz w:val="24"/>
          <w:szCs w:val="24"/>
          <w:lang w:val="fr-FR"/>
        </w:rPr>
        <w:t>ult</w:t>
      </w:r>
      <w:r w:rsidR="000961B3" w:rsidRPr="0097441E">
        <w:rPr>
          <w:rFonts w:ascii="Book Antiqua" w:hAnsi="Book Antiqua"/>
          <w:sz w:val="24"/>
          <w:szCs w:val="24"/>
          <w:lang w:val="fr-FR"/>
        </w:rPr>
        <w:t>é</w:t>
      </w:r>
      <w:r w:rsidRPr="0097441E">
        <w:rPr>
          <w:rFonts w:ascii="Book Antiqua" w:hAnsi="Book Antiqua"/>
          <w:sz w:val="24"/>
          <w:szCs w:val="24"/>
          <w:lang w:val="fr-FR"/>
        </w:rPr>
        <w:t xml:space="preserve"> sur le site Web de la Commission : </w:t>
      </w:r>
      <w:hyperlink r:id="rId15" w:history="1">
        <w:r w:rsidR="00D229A1" w:rsidRPr="0097441E">
          <w:rPr>
            <w:rStyle w:val="Hyperlink"/>
            <w:rFonts w:ascii="Book Antiqua" w:hAnsi="Book Antiqua"/>
            <w:color w:val="auto"/>
            <w:sz w:val="24"/>
            <w:szCs w:val="24"/>
            <w:lang w:val="fr-FR"/>
          </w:rPr>
          <w:t>www.achpr.org</w:t>
        </w:r>
      </w:hyperlink>
      <w:r w:rsidR="00D229A1" w:rsidRPr="0097441E">
        <w:rPr>
          <w:lang w:val="fr-FR"/>
        </w:rPr>
        <w:t>.</w:t>
      </w:r>
      <w:r w:rsidR="00D229A1" w:rsidRPr="0097441E">
        <w:rPr>
          <w:rStyle w:val="Hyperlink"/>
          <w:color w:val="auto"/>
          <w:u w:val="none"/>
          <w:lang w:val="fr-FR"/>
        </w:rPr>
        <w:t xml:space="preserve"> </w:t>
      </w:r>
    </w:p>
    <w:p w:rsidR="00FB41D4" w:rsidRPr="0097441E" w:rsidRDefault="00FB41D4" w:rsidP="00532557">
      <w:pPr>
        <w:pStyle w:val="ListParagraph"/>
        <w:spacing w:after="0" w:line="240" w:lineRule="auto"/>
        <w:jc w:val="both"/>
        <w:rPr>
          <w:rFonts w:ascii="Book Antiqua" w:hAnsi="Book Antiqua"/>
          <w:sz w:val="24"/>
          <w:szCs w:val="24"/>
          <w:lang w:val="fr-FR"/>
        </w:rPr>
      </w:pPr>
    </w:p>
    <w:p w:rsidR="004F797F" w:rsidRPr="0097441E" w:rsidRDefault="00FF4CC3"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Les Membres de la Commission ont présenté leurs rapports d</w:t>
      </w:r>
      <w:r w:rsidR="009B254D" w:rsidRPr="0097441E">
        <w:rPr>
          <w:rFonts w:ascii="Book Antiqua" w:hAnsi="Book Antiqua"/>
          <w:sz w:val="24"/>
          <w:szCs w:val="24"/>
          <w:lang w:val="fr-FR"/>
        </w:rPr>
        <w:t>’</w:t>
      </w:r>
      <w:r w:rsidRPr="0097441E">
        <w:rPr>
          <w:rFonts w:ascii="Book Antiqua" w:hAnsi="Book Antiqua"/>
          <w:sz w:val="24"/>
          <w:szCs w:val="24"/>
          <w:lang w:val="fr-FR"/>
        </w:rPr>
        <w:t>intersession</w:t>
      </w:r>
      <w:r w:rsidR="005B0731" w:rsidRPr="0097441E">
        <w:rPr>
          <w:rFonts w:ascii="Book Antiqua" w:hAnsi="Book Antiqua"/>
          <w:sz w:val="24"/>
          <w:szCs w:val="24"/>
          <w:lang w:val="fr-FR"/>
        </w:rPr>
        <w:t>s</w:t>
      </w:r>
      <w:r w:rsidRPr="0097441E">
        <w:rPr>
          <w:rFonts w:ascii="Book Antiqua" w:hAnsi="Book Antiqua"/>
          <w:sz w:val="24"/>
          <w:szCs w:val="24"/>
          <w:lang w:val="fr-FR"/>
        </w:rPr>
        <w:t xml:space="preserve"> en qualité de commissaires et de titulaires de mécanismes spéciaux. Lesdits Rapports </w:t>
      </w:r>
      <w:r w:rsidR="005E3F68" w:rsidRPr="0097441E">
        <w:rPr>
          <w:rFonts w:ascii="Book Antiqua" w:hAnsi="Book Antiqua"/>
          <w:sz w:val="24"/>
          <w:szCs w:val="24"/>
          <w:lang w:val="fr-FR"/>
        </w:rPr>
        <w:t xml:space="preserve">sont disponibles </w:t>
      </w:r>
      <w:r w:rsidR="004F797F" w:rsidRPr="0097441E">
        <w:rPr>
          <w:rFonts w:ascii="Book Antiqua" w:hAnsi="Book Antiqua"/>
          <w:sz w:val="24"/>
          <w:szCs w:val="24"/>
          <w:lang w:val="fr-FR"/>
        </w:rPr>
        <w:t xml:space="preserve">sur le site Web de la Commission : </w:t>
      </w:r>
      <w:hyperlink r:id="rId16" w:history="1">
        <w:r w:rsidR="00D229A1" w:rsidRPr="0097441E">
          <w:rPr>
            <w:rStyle w:val="Hyperlink"/>
            <w:rFonts w:ascii="Book Antiqua" w:hAnsi="Book Antiqua"/>
            <w:color w:val="auto"/>
            <w:sz w:val="24"/>
            <w:szCs w:val="24"/>
            <w:lang w:val="fr-FR"/>
          </w:rPr>
          <w:t>www.achpr.org</w:t>
        </w:r>
      </w:hyperlink>
      <w:r w:rsidR="00D229A1" w:rsidRPr="0097441E">
        <w:rPr>
          <w:rFonts w:ascii="Book Antiqua" w:hAnsi="Book Antiqua"/>
          <w:sz w:val="24"/>
          <w:szCs w:val="24"/>
          <w:lang w:val="fr-FR"/>
        </w:rPr>
        <w:t>.</w:t>
      </w:r>
      <w:r w:rsidR="00D229A1" w:rsidRPr="0097441E">
        <w:rPr>
          <w:rStyle w:val="Hyperlink"/>
          <w:color w:val="auto"/>
          <w:u w:val="none"/>
          <w:lang w:val="fr-FR"/>
        </w:rPr>
        <w:t xml:space="preserve">  </w:t>
      </w:r>
    </w:p>
    <w:p w:rsidR="00125830" w:rsidRPr="0097441E" w:rsidRDefault="00125830" w:rsidP="00125830">
      <w:pPr>
        <w:spacing w:after="0" w:line="240" w:lineRule="auto"/>
        <w:jc w:val="both"/>
        <w:rPr>
          <w:rFonts w:ascii="Book Antiqua" w:hAnsi="Book Antiqua"/>
          <w:sz w:val="24"/>
          <w:szCs w:val="24"/>
          <w:lang w:val="fr-FR"/>
        </w:rPr>
      </w:pPr>
    </w:p>
    <w:p w:rsidR="000D4195" w:rsidRPr="0097441E" w:rsidRDefault="005E3F68" w:rsidP="000D4195">
      <w:pPr>
        <w:spacing w:after="0" w:line="240" w:lineRule="auto"/>
        <w:jc w:val="both"/>
        <w:rPr>
          <w:rFonts w:ascii="Book Antiqua" w:hAnsi="Book Antiqua"/>
          <w:b/>
          <w:sz w:val="24"/>
          <w:szCs w:val="24"/>
          <w:lang w:val="fr-FR"/>
        </w:rPr>
      </w:pPr>
      <w:r w:rsidRPr="0097441E">
        <w:rPr>
          <w:rFonts w:ascii="Book Antiqua" w:hAnsi="Book Antiqua"/>
          <w:b/>
          <w:sz w:val="24"/>
          <w:szCs w:val="24"/>
          <w:lang w:val="fr-FR"/>
        </w:rPr>
        <w:t>C.</w:t>
      </w:r>
      <w:r w:rsidR="00DB15DD" w:rsidRPr="0097441E">
        <w:rPr>
          <w:rFonts w:ascii="Book Antiqua" w:hAnsi="Book Antiqua"/>
          <w:b/>
          <w:sz w:val="24"/>
          <w:szCs w:val="24"/>
          <w:lang w:val="fr-FR"/>
        </w:rPr>
        <w:t xml:space="preserve"> </w:t>
      </w:r>
      <w:r w:rsidR="000D4195" w:rsidRPr="0097441E">
        <w:rPr>
          <w:rFonts w:ascii="Book Antiqua" w:hAnsi="Book Antiqua"/>
          <w:b/>
          <w:sz w:val="24"/>
          <w:szCs w:val="24"/>
          <w:lang w:val="fr-FR"/>
        </w:rPr>
        <w:t>AUTRES REUNIONS</w:t>
      </w:r>
      <w:r w:rsidR="00C83C77" w:rsidRPr="0097441E">
        <w:rPr>
          <w:rFonts w:ascii="Book Antiqua" w:hAnsi="Book Antiqua"/>
          <w:b/>
          <w:sz w:val="24"/>
          <w:szCs w:val="24"/>
          <w:lang w:val="fr-FR"/>
        </w:rPr>
        <w:t xml:space="preserve"> ET ACTIVITES</w:t>
      </w:r>
    </w:p>
    <w:p w:rsidR="000D4195" w:rsidRPr="0097441E" w:rsidRDefault="000D4195" w:rsidP="000D4195">
      <w:pPr>
        <w:pStyle w:val="ListParagraph"/>
        <w:tabs>
          <w:tab w:val="left" w:pos="709"/>
          <w:tab w:val="left" w:pos="1134"/>
        </w:tabs>
        <w:spacing w:after="0" w:line="240" w:lineRule="auto"/>
        <w:ind w:left="851" w:hanging="284"/>
        <w:jc w:val="both"/>
        <w:rPr>
          <w:rFonts w:ascii="Book Antiqua" w:hAnsi="Book Antiqua"/>
          <w:b/>
          <w:sz w:val="24"/>
          <w:szCs w:val="24"/>
          <w:lang w:val="fr-FR"/>
        </w:rPr>
      </w:pPr>
    </w:p>
    <w:p w:rsidR="000D4195" w:rsidRPr="0097441E" w:rsidRDefault="000D4195" w:rsidP="000028FA">
      <w:pPr>
        <w:pStyle w:val="ListParagraph"/>
        <w:numPr>
          <w:ilvl w:val="0"/>
          <w:numId w:val="20"/>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Séminaire régional sur la mise en œuvre des Décisions de la Commission africaine des dr</w:t>
      </w:r>
      <w:r w:rsidR="00F15462" w:rsidRPr="0097441E">
        <w:rPr>
          <w:rFonts w:ascii="Book Antiqua" w:hAnsi="Book Antiqua"/>
          <w:b/>
          <w:sz w:val="24"/>
          <w:szCs w:val="24"/>
          <w:lang w:val="fr-FR"/>
        </w:rPr>
        <w:t>oits de l</w:t>
      </w:r>
      <w:r w:rsidR="009B254D" w:rsidRPr="0097441E">
        <w:rPr>
          <w:rFonts w:ascii="Book Antiqua" w:hAnsi="Book Antiqua"/>
          <w:b/>
          <w:sz w:val="24"/>
          <w:szCs w:val="24"/>
          <w:lang w:val="fr-FR"/>
        </w:rPr>
        <w:t>’</w:t>
      </w:r>
      <w:r w:rsidR="00F15462" w:rsidRPr="0097441E">
        <w:rPr>
          <w:rFonts w:ascii="Book Antiqua" w:hAnsi="Book Antiqua"/>
          <w:b/>
          <w:sz w:val="24"/>
          <w:szCs w:val="24"/>
          <w:lang w:val="fr-FR"/>
        </w:rPr>
        <w:t xml:space="preserve">homme et des peuples, </w:t>
      </w:r>
      <w:r w:rsidR="00D229A1" w:rsidRPr="0097441E">
        <w:rPr>
          <w:rFonts w:ascii="Book Antiqua" w:hAnsi="Book Antiqua"/>
          <w:b/>
          <w:sz w:val="24"/>
          <w:szCs w:val="24"/>
          <w:lang w:val="fr-FR"/>
        </w:rPr>
        <w:t xml:space="preserve">4 </w:t>
      </w:r>
      <w:proofErr w:type="gramStart"/>
      <w:r w:rsidR="00D229A1" w:rsidRPr="0097441E">
        <w:rPr>
          <w:rFonts w:ascii="Book Antiqua" w:hAnsi="Book Antiqua"/>
          <w:b/>
          <w:sz w:val="24"/>
          <w:szCs w:val="24"/>
          <w:lang w:val="fr-FR"/>
        </w:rPr>
        <w:t>au 6</w:t>
      </w:r>
      <w:r w:rsidR="00A80096" w:rsidRPr="0097441E">
        <w:rPr>
          <w:rFonts w:ascii="Book Antiqua" w:hAnsi="Book Antiqua"/>
          <w:b/>
          <w:sz w:val="24"/>
          <w:szCs w:val="24"/>
          <w:lang w:val="fr-FR"/>
        </w:rPr>
        <w:t xml:space="preserve"> </w:t>
      </w:r>
      <w:r w:rsidR="000028FA" w:rsidRPr="0097441E">
        <w:rPr>
          <w:rFonts w:ascii="Book Antiqua" w:hAnsi="Book Antiqua"/>
          <w:b/>
          <w:sz w:val="24"/>
          <w:szCs w:val="24"/>
          <w:lang w:val="fr-FR"/>
        </w:rPr>
        <w:t>septembre</w:t>
      </w:r>
      <w:proofErr w:type="gramEnd"/>
      <w:r w:rsidR="000028FA" w:rsidRPr="0097441E">
        <w:rPr>
          <w:rFonts w:ascii="Book Antiqua" w:hAnsi="Book Antiqua"/>
          <w:b/>
          <w:sz w:val="24"/>
          <w:szCs w:val="24"/>
          <w:lang w:val="fr-FR"/>
        </w:rPr>
        <w:t xml:space="preserve"> 2018 à Zanzibar, Tanzanie</w:t>
      </w:r>
    </w:p>
    <w:p w:rsidR="000D4195" w:rsidRPr="0097441E" w:rsidRDefault="000D4195" w:rsidP="000D4195">
      <w:pPr>
        <w:spacing w:after="0" w:line="240" w:lineRule="auto"/>
        <w:jc w:val="both"/>
        <w:rPr>
          <w:rFonts w:ascii="Book Antiqua" w:hAnsi="Book Antiqua"/>
          <w:b/>
          <w:sz w:val="24"/>
          <w:szCs w:val="24"/>
          <w:lang w:val="fr-FR"/>
        </w:rPr>
      </w:pPr>
    </w:p>
    <w:p w:rsidR="000D4195" w:rsidRPr="0097441E" w:rsidRDefault="000D4195" w:rsidP="00D229A1">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Du 4 au 6 septembre 2018 à Zanzibar, Tanzanie, la Commission a organisé un Séminaire régional sur la mise en œuvre des Décisions de la Commission pour les pays d</w:t>
      </w:r>
      <w:r w:rsidR="009B254D" w:rsidRPr="0097441E">
        <w:rPr>
          <w:rFonts w:ascii="Book Antiqua" w:hAnsi="Book Antiqua"/>
          <w:sz w:val="24"/>
          <w:szCs w:val="24"/>
          <w:lang w:val="fr-FR"/>
        </w:rPr>
        <w:t>’</w:t>
      </w:r>
      <w:r w:rsidRPr="0097441E">
        <w:rPr>
          <w:rFonts w:ascii="Book Antiqua" w:hAnsi="Book Antiqua"/>
          <w:sz w:val="24"/>
          <w:szCs w:val="24"/>
          <w:lang w:val="fr-FR"/>
        </w:rPr>
        <w:t>Afrique Australe et de l</w:t>
      </w:r>
      <w:r w:rsidR="009B254D" w:rsidRPr="0097441E">
        <w:rPr>
          <w:rFonts w:ascii="Book Antiqua" w:hAnsi="Book Antiqua"/>
          <w:sz w:val="24"/>
          <w:szCs w:val="24"/>
          <w:lang w:val="fr-FR"/>
        </w:rPr>
        <w:t>’</w:t>
      </w:r>
      <w:r w:rsidRPr="0097441E">
        <w:rPr>
          <w:rFonts w:ascii="Book Antiqua" w:hAnsi="Book Antiqua"/>
          <w:sz w:val="24"/>
          <w:szCs w:val="24"/>
          <w:lang w:val="fr-FR"/>
        </w:rPr>
        <w:t>Est, avec l</w:t>
      </w:r>
      <w:r w:rsidR="009B254D" w:rsidRPr="0097441E">
        <w:rPr>
          <w:rFonts w:ascii="Book Antiqua" w:hAnsi="Book Antiqua"/>
          <w:sz w:val="24"/>
          <w:szCs w:val="24"/>
          <w:lang w:val="fr-FR"/>
        </w:rPr>
        <w:t>’</w:t>
      </w:r>
      <w:r w:rsidRPr="0097441E">
        <w:rPr>
          <w:rFonts w:ascii="Book Antiqua" w:hAnsi="Book Antiqua"/>
          <w:sz w:val="24"/>
          <w:szCs w:val="24"/>
          <w:lang w:val="fr-FR"/>
        </w:rPr>
        <w:t>appui financier de l</w:t>
      </w:r>
      <w:r w:rsidR="009B254D" w:rsidRPr="0097441E">
        <w:rPr>
          <w:rFonts w:ascii="Book Antiqua" w:hAnsi="Book Antiqua"/>
          <w:sz w:val="24"/>
          <w:szCs w:val="24"/>
          <w:lang w:val="fr-FR"/>
        </w:rPr>
        <w:t>’</w:t>
      </w:r>
      <w:r w:rsidRPr="0097441E">
        <w:rPr>
          <w:rFonts w:ascii="Book Antiqua" w:hAnsi="Book Antiqua"/>
          <w:sz w:val="24"/>
          <w:szCs w:val="24"/>
          <w:lang w:val="fr-FR"/>
        </w:rPr>
        <w:t>Union européenne (UE) dans le cadre du Programme de renforcement du Système africain des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(Programme </w:t>
      </w:r>
      <w:r w:rsidRPr="0097441E">
        <w:rPr>
          <w:rFonts w:ascii="Book Antiqua" w:hAnsi="Book Antiqua"/>
          <w:sz w:val="24"/>
          <w:szCs w:val="24"/>
          <w:lang w:val="fr-FR"/>
        </w:rPr>
        <w:lastRenderedPageBreak/>
        <w:t>PANAF).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objectif général du Séminaire était de </w:t>
      </w:r>
      <w:r w:rsidR="005B0731" w:rsidRPr="0097441E">
        <w:rPr>
          <w:rFonts w:ascii="Book Antiqua" w:hAnsi="Book Antiqua"/>
          <w:sz w:val="24"/>
          <w:szCs w:val="24"/>
          <w:lang w:val="fr-FR"/>
        </w:rPr>
        <w:t xml:space="preserve">favoriser une meilleure interaction de la Commission avec les </w:t>
      </w:r>
      <w:r w:rsidR="00A80096" w:rsidRPr="0097441E">
        <w:rPr>
          <w:rFonts w:ascii="Book Antiqua" w:hAnsi="Book Antiqua"/>
          <w:sz w:val="24"/>
          <w:szCs w:val="24"/>
          <w:lang w:val="fr-FR"/>
        </w:rPr>
        <w:t>État</w:t>
      </w:r>
      <w:r w:rsidR="005B0731" w:rsidRPr="0097441E">
        <w:rPr>
          <w:rFonts w:ascii="Book Antiqua" w:hAnsi="Book Antiqua"/>
          <w:sz w:val="24"/>
          <w:szCs w:val="24"/>
          <w:lang w:val="fr-FR"/>
        </w:rPr>
        <w:t>s parties, les institutions nationales des droits de l</w:t>
      </w:r>
      <w:r w:rsidR="009B254D" w:rsidRPr="0097441E">
        <w:rPr>
          <w:rFonts w:ascii="Book Antiqua" w:hAnsi="Book Antiqua"/>
          <w:sz w:val="24"/>
          <w:szCs w:val="24"/>
          <w:lang w:val="fr-FR"/>
        </w:rPr>
        <w:t>’</w:t>
      </w:r>
      <w:r w:rsidR="005B0731" w:rsidRPr="0097441E">
        <w:rPr>
          <w:rFonts w:ascii="Book Antiqua" w:hAnsi="Book Antiqua"/>
          <w:sz w:val="24"/>
          <w:szCs w:val="24"/>
          <w:lang w:val="fr-FR"/>
        </w:rPr>
        <w:t xml:space="preserve">homme (INDH) et les ONG en vue de </w:t>
      </w:r>
      <w:r w:rsidR="005A5E17" w:rsidRPr="0097441E">
        <w:rPr>
          <w:rFonts w:ascii="Book Antiqua" w:hAnsi="Book Antiqua"/>
          <w:sz w:val="24"/>
          <w:szCs w:val="24"/>
          <w:lang w:val="fr-FR"/>
        </w:rPr>
        <w:t>renforcer s</w:t>
      </w:r>
      <w:r w:rsidRPr="0097441E">
        <w:rPr>
          <w:rFonts w:ascii="Book Antiqua" w:hAnsi="Book Antiqua"/>
          <w:sz w:val="24"/>
          <w:szCs w:val="24"/>
          <w:lang w:val="fr-FR"/>
        </w:rPr>
        <w:t>es mandats de promotion et de protection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Le Séminaire a évalué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état de mise en œuvre des décisions </w:t>
      </w:r>
      <w:r w:rsidR="005B0731" w:rsidRPr="0097441E">
        <w:rPr>
          <w:rFonts w:ascii="Book Antiqua" w:hAnsi="Book Antiqua"/>
          <w:sz w:val="24"/>
          <w:szCs w:val="24"/>
          <w:lang w:val="fr-FR"/>
        </w:rPr>
        <w:t>et recommandations de la Commission</w:t>
      </w:r>
      <w:r w:rsidRPr="0097441E">
        <w:rPr>
          <w:rFonts w:ascii="Book Antiqua" w:hAnsi="Book Antiqua"/>
          <w:sz w:val="24"/>
          <w:szCs w:val="24"/>
          <w:lang w:val="fr-FR"/>
        </w:rPr>
        <w:t>.</w:t>
      </w:r>
      <w:r w:rsidR="005B0731" w:rsidRPr="0097441E">
        <w:rPr>
          <w:rFonts w:ascii="Book Antiqua" w:hAnsi="Book Antiqua"/>
          <w:sz w:val="24"/>
          <w:szCs w:val="24"/>
          <w:lang w:val="fr-FR"/>
        </w:rPr>
        <w:t xml:space="preserve"> A la fin des travaux, les participants ont formulé </w:t>
      </w:r>
      <w:r w:rsidR="005A5E17" w:rsidRPr="0097441E">
        <w:rPr>
          <w:rFonts w:ascii="Book Antiqua" w:hAnsi="Book Antiqua"/>
          <w:sz w:val="24"/>
          <w:szCs w:val="24"/>
          <w:lang w:val="fr-FR"/>
        </w:rPr>
        <w:t xml:space="preserve">plusieurs </w:t>
      </w:r>
      <w:r w:rsidR="005B0731" w:rsidRPr="0097441E">
        <w:rPr>
          <w:rFonts w:ascii="Book Antiqua" w:hAnsi="Book Antiqua"/>
          <w:sz w:val="24"/>
          <w:szCs w:val="24"/>
          <w:lang w:val="fr-FR"/>
        </w:rPr>
        <w:t>recommandations pertinentes</w:t>
      </w:r>
      <w:r w:rsidR="005A5E17" w:rsidRPr="0097441E">
        <w:rPr>
          <w:rFonts w:ascii="Book Antiqua" w:hAnsi="Book Antiqua"/>
          <w:sz w:val="24"/>
          <w:szCs w:val="24"/>
          <w:lang w:val="fr-FR"/>
        </w:rPr>
        <w:t xml:space="preserve"> à l</w:t>
      </w:r>
      <w:r w:rsidR="009B254D" w:rsidRPr="0097441E">
        <w:rPr>
          <w:rFonts w:ascii="Book Antiqua" w:hAnsi="Book Antiqua"/>
          <w:sz w:val="24"/>
          <w:szCs w:val="24"/>
          <w:lang w:val="fr-FR"/>
        </w:rPr>
        <w:t>’</w:t>
      </w:r>
      <w:r w:rsidR="005A5E17" w:rsidRPr="0097441E">
        <w:rPr>
          <w:rFonts w:ascii="Book Antiqua" w:hAnsi="Book Antiqua"/>
          <w:sz w:val="24"/>
          <w:szCs w:val="24"/>
          <w:lang w:val="fr-FR"/>
        </w:rPr>
        <w:t>endroit de la Commission et des autres parties prenantes</w:t>
      </w:r>
      <w:r w:rsidR="005B0731" w:rsidRPr="0097441E">
        <w:rPr>
          <w:rFonts w:ascii="Book Antiqua" w:hAnsi="Book Antiqua"/>
          <w:sz w:val="24"/>
          <w:szCs w:val="24"/>
          <w:lang w:val="fr-FR"/>
        </w:rPr>
        <w:t>.</w:t>
      </w:r>
    </w:p>
    <w:p w:rsidR="00BB6F81" w:rsidRPr="0097441E" w:rsidRDefault="00BB6F81" w:rsidP="00BB6F81">
      <w:pPr>
        <w:spacing w:after="0" w:line="240" w:lineRule="auto"/>
        <w:jc w:val="both"/>
        <w:rPr>
          <w:rFonts w:ascii="Book Antiqua" w:hAnsi="Book Antiqua"/>
          <w:sz w:val="24"/>
          <w:szCs w:val="24"/>
          <w:lang w:val="fr-FR"/>
        </w:rPr>
      </w:pPr>
    </w:p>
    <w:p w:rsidR="00BB6F81" w:rsidRPr="0097441E" w:rsidRDefault="00BB6F81" w:rsidP="00BB6F81">
      <w:pPr>
        <w:pStyle w:val="ListParagraph"/>
        <w:numPr>
          <w:ilvl w:val="0"/>
          <w:numId w:val="20"/>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Commémoration de la Journée africaine des droits de l</w:t>
      </w:r>
      <w:r w:rsidR="009B254D" w:rsidRPr="0097441E">
        <w:rPr>
          <w:rFonts w:ascii="Book Antiqua" w:hAnsi="Book Antiqua"/>
          <w:b/>
          <w:sz w:val="24"/>
          <w:szCs w:val="24"/>
          <w:lang w:val="fr-FR"/>
        </w:rPr>
        <w:t>’</w:t>
      </w:r>
      <w:r w:rsidRPr="0097441E">
        <w:rPr>
          <w:rFonts w:ascii="Book Antiqua" w:hAnsi="Book Antiqua"/>
          <w:b/>
          <w:sz w:val="24"/>
          <w:szCs w:val="24"/>
          <w:lang w:val="fr-FR"/>
        </w:rPr>
        <w:t>homme et des peuples, 21 octobre 2018, Banjul, Gambie</w:t>
      </w:r>
    </w:p>
    <w:p w:rsidR="00BB6F81" w:rsidRPr="0097441E" w:rsidRDefault="00BB6F81" w:rsidP="00BB6F81">
      <w:pPr>
        <w:spacing w:after="0" w:line="240" w:lineRule="auto"/>
        <w:jc w:val="both"/>
        <w:rPr>
          <w:rFonts w:ascii="Book Antiqua" w:hAnsi="Book Antiqua"/>
          <w:sz w:val="24"/>
          <w:szCs w:val="24"/>
          <w:lang w:val="fr-FR"/>
        </w:rPr>
      </w:pPr>
    </w:p>
    <w:p w:rsidR="00BB6F81" w:rsidRPr="0097441E" w:rsidRDefault="00BB6F81" w:rsidP="00BB6F81">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Le 21 octobre 2018, conformément à la Résolution ACHPR / Res.1 (V) 89 sur la commémoration de la Journée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 la Commission, en collaboration avec le Département des affaires politiques (DPA), l</w:t>
      </w:r>
      <w:r w:rsidR="00855568" w:rsidRPr="0097441E">
        <w:rPr>
          <w:rFonts w:ascii="Book Antiqua" w:hAnsi="Book Antiqua"/>
          <w:sz w:val="24"/>
          <w:szCs w:val="24"/>
          <w:lang w:val="fr-FR"/>
        </w:rPr>
        <w:t>e Comité consultatif de l</w:t>
      </w:r>
      <w:r w:rsidR="009B254D" w:rsidRPr="0097441E">
        <w:rPr>
          <w:rFonts w:ascii="Book Antiqua" w:hAnsi="Book Antiqua"/>
          <w:sz w:val="24"/>
          <w:szCs w:val="24"/>
          <w:lang w:val="fr-FR"/>
        </w:rPr>
        <w:t>’</w:t>
      </w:r>
      <w:r w:rsidR="00855568" w:rsidRPr="0097441E">
        <w:rPr>
          <w:rFonts w:ascii="Book Antiqua" w:hAnsi="Book Antiqua"/>
          <w:sz w:val="24"/>
          <w:szCs w:val="24"/>
          <w:lang w:val="fr-FR"/>
        </w:rPr>
        <w:t>Union africaine sur la Corruption</w:t>
      </w:r>
      <w:r w:rsidRPr="0097441E">
        <w:rPr>
          <w:rFonts w:ascii="Book Antiqua" w:hAnsi="Book Antiqua"/>
          <w:sz w:val="24"/>
          <w:szCs w:val="24"/>
          <w:lang w:val="fr-FR"/>
        </w:rPr>
        <w:t xml:space="preserve"> et le Forum sur la participation des ONG à la 63</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ordinaire de la Commission a célébré la Journée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sous le thème «Lutte contre la corruption et faire progresser les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 Notre responsabilité collective», un thème en phase avec celui de l</w:t>
      </w:r>
      <w:r w:rsidR="009B254D" w:rsidRPr="0097441E">
        <w:rPr>
          <w:rFonts w:ascii="Book Antiqua" w:hAnsi="Book Antiqua"/>
          <w:sz w:val="24"/>
          <w:szCs w:val="24"/>
          <w:lang w:val="fr-FR"/>
        </w:rPr>
        <w:t>’</w:t>
      </w:r>
      <w:r w:rsidRPr="0097441E">
        <w:rPr>
          <w:rFonts w:ascii="Book Antiqua" w:hAnsi="Book Antiqua"/>
          <w:sz w:val="24"/>
          <w:szCs w:val="24"/>
          <w:lang w:val="fr-FR"/>
        </w:rPr>
        <w:t>UA pour l</w:t>
      </w:r>
      <w:r w:rsidR="009B254D" w:rsidRPr="0097441E">
        <w:rPr>
          <w:rFonts w:ascii="Book Antiqua" w:hAnsi="Book Antiqua"/>
          <w:sz w:val="24"/>
          <w:szCs w:val="24"/>
          <w:lang w:val="fr-FR"/>
        </w:rPr>
        <w:t>’</w:t>
      </w:r>
      <w:r w:rsidRPr="0097441E">
        <w:rPr>
          <w:rFonts w:ascii="Book Antiqua" w:hAnsi="Book Antiqua"/>
          <w:sz w:val="24"/>
          <w:szCs w:val="24"/>
          <w:lang w:val="fr-FR"/>
        </w:rPr>
        <w:t>année 2018, « Remporter la lutte contre la corruption, une voie durable vers la transformation de l</w:t>
      </w:r>
      <w:r w:rsidR="009B254D" w:rsidRPr="0097441E">
        <w:rPr>
          <w:rFonts w:ascii="Book Antiqua" w:hAnsi="Book Antiqua"/>
          <w:sz w:val="24"/>
          <w:szCs w:val="24"/>
          <w:lang w:val="fr-FR"/>
        </w:rPr>
        <w:t>’</w:t>
      </w:r>
      <w:r w:rsidRPr="0097441E">
        <w:rPr>
          <w:rFonts w:ascii="Book Antiqua" w:hAnsi="Book Antiqua"/>
          <w:sz w:val="24"/>
          <w:szCs w:val="24"/>
          <w:lang w:val="fr-FR"/>
        </w:rPr>
        <w:t>Afrique ».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événement a </w:t>
      </w:r>
      <w:r w:rsidR="00855568" w:rsidRPr="0097441E">
        <w:rPr>
          <w:rFonts w:ascii="Book Antiqua" w:hAnsi="Book Antiqua"/>
          <w:sz w:val="24"/>
          <w:szCs w:val="24"/>
          <w:lang w:val="fr-FR"/>
        </w:rPr>
        <w:t>été caractérisé par une marche de sensibilisation menée par des jeunes sous la direction du Conseil de la jeunesse gambien ainsi qu</w:t>
      </w:r>
      <w:r w:rsidR="009B254D" w:rsidRPr="0097441E">
        <w:rPr>
          <w:rFonts w:ascii="Book Antiqua" w:hAnsi="Book Antiqua"/>
          <w:sz w:val="24"/>
          <w:szCs w:val="24"/>
          <w:lang w:val="fr-FR"/>
        </w:rPr>
        <w:t>’</w:t>
      </w:r>
      <w:r w:rsidR="00855568" w:rsidRPr="0097441E">
        <w:rPr>
          <w:rFonts w:ascii="Book Antiqua" w:hAnsi="Book Antiqua"/>
          <w:sz w:val="24"/>
          <w:szCs w:val="24"/>
          <w:lang w:val="fr-FR"/>
        </w:rPr>
        <w:t>un panel d</w:t>
      </w:r>
      <w:r w:rsidR="009B254D" w:rsidRPr="0097441E">
        <w:rPr>
          <w:rFonts w:ascii="Book Antiqua" w:hAnsi="Book Antiqua"/>
          <w:sz w:val="24"/>
          <w:szCs w:val="24"/>
          <w:lang w:val="fr-FR"/>
        </w:rPr>
        <w:t>’</w:t>
      </w:r>
      <w:r w:rsidR="00855568" w:rsidRPr="0097441E">
        <w:rPr>
          <w:rFonts w:ascii="Book Antiqua" w:hAnsi="Book Antiqua"/>
          <w:sz w:val="24"/>
          <w:szCs w:val="24"/>
          <w:lang w:val="fr-FR"/>
        </w:rPr>
        <w:t xml:space="preserve">échanges animé par </w:t>
      </w:r>
      <w:r w:rsidRPr="0097441E">
        <w:rPr>
          <w:rFonts w:ascii="Book Antiqua" w:hAnsi="Book Antiqua"/>
          <w:sz w:val="24"/>
          <w:szCs w:val="24"/>
          <w:lang w:val="fr-FR"/>
        </w:rPr>
        <w:t xml:space="preserve"> </w:t>
      </w:r>
      <w:r w:rsidR="00855568" w:rsidRPr="0097441E">
        <w:rPr>
          <w:rFonts w:ascii="Book Antiqua" w:hAnsi="Book Antiqua"/>
          <w:sz w:val="24"/>
          <w:szCs w:val="24"/>
          <w:lang w:val="fr-FR"/>
        </w:rPr>
        <w:t xml:space="preserve">des </w:t>
      </w:r>
      <w:r w:rsidRPr="0097441E">
        <w:rPr>
          <w:rFonts w:ascii="Book Antiqua" w:hAnsi="Book Antiqua"/>
          <w:sz w:val="24"/>
          <w:szCs w:val="24"/>
          <w:lang w:val="fr-FR"/>
        </w:rPr>
        <w:t>représentants</w:t>
      </w:r>
      <w:r w:rsidR="00855568" w:rsidRPr="0097441E">
        <w:rPr>
          <w:rFonts w:ascii="Book Antiqua" w:hAnsi="Book Antiqua"/>
          <w:sz w:val="24"/>
          <w:szCs w:val="24"/>
          <w:lang w:val="fr-FR"/>
        </w:rPr>
        <w:t xml:space="preserve"> des États membres, du DPA, des </w:t>
      </w:r>
      <w:r w:rsidRPr="0097441E">
        <w:rPr>
          <w:rFonts w:ascii="Book Antiqua" w:hAnsi="Book Antiqua"/>
          <w:sz w:val="24"/>
          <w:szCs w:val="24"/>
          <w:lang w:val="fr-FR"/>
        </w:rPr>
        <w:t xml:space="preserve">Nations Unies, du monde </w:t>
      </w:r>
      <w:r w:rsidR="00855568" w:rsidRPr="0097441E">
        <w:rPr>
          <w:rFonts w:ascii="Book Antiqua" w:hAnsi="Book Antiqua"/>
          <w:sz w:val="24"/>
          <w:szCs w:val="24"/>
          <w:lang w:val="fr-FR"/>
        </w:rPr>
        <w:t>académique</w:t>
      </w:r>
      <w:r w:rsidR="005B0731" w:rsidRPr="0097441E">
        <w:rPr>
          <w:rFonts w:ascii="Book Antiqua" w:hAnsi="Book Antiqua"/>
          <w:sz w:val="24"/>
          <w:szCs w:val="24"/>
          <w:lang w:val="fr-FR"/>
        </w:rPr>
        <w:t xml:space="preserve"> et des représentants </w:t>
      </w:r>
      <w:r w:rsidRPr="0097441E">
        <w:rPr>
          <w:rFonts w:ascii="Book Antiqua" w:hAnsi="Book Antiqua"/>
          <w:sz w:val="24"/>
          <w:szCs w:val="24"/>
          <w:lang w:val="fr-FR"/>
        </w:rPr>
        <w:t>d</w:t>
      </w:r>
      <w:r w:rsidR="009B254D" w:rsidRPr="0097441E">
        <w:rPr>
          <w:rFonts w:ascii="Book Antiqua" w:hAnsi="Book Antiqua"/>
          <w:sz w:val="24"/>
          <w:szCs w:val="24"/>
          <w:lang w:val="fr-FR"/>
        </w:rPr>
        <w:t>’</w:t>
      </w:r>
      <w:r w:rsidRPr="0097441E">
        <w:rPr>
          <w:rFonts w:ascii="Book Antiqua" w:hAnsi="Book Antiqua"/>
          <w:sz w:val="24"/>
          <w:szCs w:val="24"/>
          <w:lang w:val="fr-FR"/>
        </w:rPr>
        <w:t>org</w:t>
      </w:r>
      <w:r w:rsidR="00855568" w:rsidRPr="0097441E">
        <w:rPr>
          <w:rFonts w:ascii="Book Antiqua" w:hAnsi="Book Antiqua"/>
          <w:sz w:val="24"/>
          <w:szCs w:val="24"/>
          <w:lang w:val="fr-FR"/>
        </w:rPr>
        <w:t xml:space="preserve">anisations de la société civile. </w:t>
      </w:r>
    </w:p>
    <w:p w:rsidR="00855568" w:rsidRPr="0097441E" w:rsidRDefault="00855568" w:rsidP="00855568">
      <w:pPr>
        <w:spacing w:after="0" w:line="240" w:lineRule="auto"/>
        <w:jc w:val="both"/>
        <w:rPr>
          <w:rFonts w:ascii="Book Antiqua" w:hAnsi="Book Antiqua"/>
          <w:sz w:val="24"/>
          <w:szCs w:val="24"/>
          <w:lang w:val="fr-FR"/>
        </w:rPr>
      </w:pPr>
    </w:p>
    <w:p w:rsidR="00855568" w:rsidRPr="0097441E" w:rsidRDefault="00855568" w:rsidP="00F15462">
      <w:pPr>
        <w:pStyle w:val="ListParagraph"/>
        <w:numPr>
          <w:ilvl w:val="0"/>
          <w:numId w:val="33"/>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Commémoration de 70 ans de la Déclaration Universelle des droits de l</w:t>
      </w:r>
      <w:r w:rsidR="009B254D" w:rsidRPr="0097441E">
        <w:rPr>
          <w:rFonts w:ascii="Book Antiqua" w:hAnsi="Book Antiqua"/>
          <w:b/>
          <w:sz w:val="24"/>
          <w:szCs w:val="24"/>
          <w:lang w:val="fr-FR"/>
        </w:rPr>
        <w:t>’</w:t>
      </w:r>
      <w:r w:rsidRPr="0097441E">
        <w:rPr>
          <w:rFonts w:ascii="Book Antiqua" w:hAnsi="Book Antiqua"/>
          <w:b/>
          <w:sz w:val="24"/>
          <w:szCs w:val="24"/>
          <w:lang w:val="fr-FR"/>
        </w:rPr>
        <w:t>homme</w:t>
      </w:r>
      <w:r w:rsidR="00F15462" w:rsidRPr="0097441E">
        <w:rPr>
          <w:rFonts w:ascii="Book Antiqua" w:hAnsi="Book Antiqua"/>
          <w:b/>
          <w:sz w:val="24"/>
          <w:szCs w:val="24"/>
          <w:lang w:val="fr-FR"/>
        </w:rPr>
        <w:t>, 25 octobre 2018, Banjul, Gambie</w:t>
      </w:r>
    </w:p>
    <w:p w:rsidR="00A96162" w:rsidRPr="0097441E" w:rsidRDefault="00A96162" w:rsidP="00A96162">
      <w:pPr>
        <w:pStyle w:val="ListParagraph"/>
        <w:spacing w:before="240" w:after="240" w:line="240" w:lineRule="auto"/>
        <w:jc w:val="both"/>
        <w:rPr>
          <w:rFonts w:ascii="Book Antiqua" w:eastAsia="Book Antiqua" w:hAnsi="Book Antiqua" w:cs="Arial"/>
          <w:lang w:val="fr-FR"/>
        </w:rPr>
      </w:pPr>
    </w:p>
    <w:p w:rsidR="0055068A" w:rsidRPr="0097441E" w:rsidRDefault="00F15462" w:rsidP="0055068A">
      <w:pPr>
        <w:pStyle w:val="ListParagraph"/>
        <w:numPr>
          <w:ilvl w:val="0"/>
          <w:numId w:val="2"/>
        </w:numPr>
        <w:spacing w:before="240" w:after="240" w:line="240" w:lineRule="auto"/>
        <w:jc w:val="both"/>
        <w:rPr>
          <w:rFonts w:ascii="Book Antiqua" w:eastAsia="Book Antiqua" w:hAnsi="Book Antiqua" w:cs="Arial"/>
          <w:lang w:val="fr-FR"/>
        </w:rPr>
      </w:pPr>
      <w:r w:rsidRPr="0097441E">
        <w:rPr>
          <w:rFonts w:ascii="Book Antiqua" w:eastAsia="Book Antiqua" w:hAnsi="Book Antiqua" w:cs="Arial"/>
          <w:lang w:val="fr-FR"/>
        </w:rPr>
        <w:t>La Commission a</w:t>
      </w:r>
      <w:r w:rsidR="0055068A" w:rsidRPr="0097441E">
        <w:rPr>
          <w:rFonts w:ascii="Book Antiqua" w:eastAsia="Book Antiqua" w:hAnsi="Book Antiqua" w:cs="Arial"/>
          <w:lang w:val="fr-FR"/>
        </w:rPr>
        <w:t>,</w:t>
      </w:r>
      <w:r w:rsidRPr="0097441E">
        <w:rPr>
          <w:rFonts w:ascii="Book Antiqua" w:eastAsia="Book Antiqua" w:hAnsi="Book Antiqua" w:cs="Arial"/>
          <w:lang w:val="fr-FR"/>
        </w:rPr>
        <w:t xml:space="preserve"> en marge de sa 63</w:t>
      </w:r>
      <w:r w:rsidRPr="0097441E">
        <w:rPr>
          <w:rFonts w:ascii="Book Antiqua" w:eastAsia="Book Antiqua" w:hAnsi="Book Antiqua" w:cs="Arial"/>
          <w:vertAlign w:val="superscript"/>
          <w:lang w:val="fr-FR"/>
        </w:rPr>
        <w:t>ème</w:t>
      </w:r>
      <w:r w:rsidRPr="0097441E">
        <w:rPr>
          <w:rFonts w:ascii="Book Antiqua" w:eastAsia="Book Antiqua" w:hAnsi="Book Antiqua" w:cs="Arial"/>
          <w:lang w:val="fr-FR"/>
        </w:rPr>
        <w:t xml:space="preserve"> Session ordinaire, organisé un panel pour célébrer le 70</w:t>
      </w:r>
      <w:r w:rsidRPr="0097441E">
        <w:rPr>
          <w:rFonts w:ascii="Book Antiqua" w:eastAsia="Book Antiqua" w:hAnsi="Book Antiqua" w:cs="Arial"/>
          <w:vertAlign w:val="superscript"/>
          <w:lang w:val="fr-FR"/>
        </w:rPr>
        <w:t>ème</w:t>
      </w:r>
      <w:r w:rsidRPr="0097441E">
        <w:rPr>
          <w:rFonts w:ascii="Book Antiqua" w:eastAsia="Book Antiqua" w:hAnsi="Book Antiqua" w:cs="Arial"/>
          <w:lang w:val="fr-FR"/>
        </w:rPr>
        <w:t xml:space="preserve"> anniversaire de l</w:t>
      </w:r>
      <w:r w:rsidR="009B254D" w:rsidRPr="0097441E">
        <w:rPr>
          <w:rFonts w:ascii="Book Antiqua" w:eastAsia="Book Antiqua" w:hAnsi="Book Antiqua" w:cs="Arial"/>
          <w:lang w:val="fr-FR"/>
        </w:rPr>
        <w:t>’</w:t>
      </w:r>
      <w:r w:rsidRPr="0097441E">
        <w:rPr>
          <w:rFonts w:ascii="Book Antiqua" w:eastAsia="Book Antiqua" w:hAnsi="Book Antiqua" w:cs="Arial"/>
          <w:lang w:val="fr-FR"/>
        </w:rPr>
        <w:t>adoption de la Déclaration universelle des droits de l</w:t>
      </w:r>
      <w:r w:rsidR="009B254D" w:rsidRPr="0097441E">
        <w:rPr>
          <w:rFonts w:ascii="Book Antiqua" w:eastAsia="Book Antiqua" w:hAnsi="Book Antiqua" w:cs="Arial"/>
          <w:lang w:val="fr-FR"/>
        </w:rPr>
        <w:t>’</w:t>
      </w:r>
      <w:r w:rsidRPr="0097441E">
        <w:rPr>
          <w:rFonts w:ascii="Book Antiqua" w:eastAsia="Book Antiqua" w:hAnsi="Book Antiqua" w:cs="Arial"/>
          <w:lang w:val="fr-FR"/>
        </w:rPr>
        <w:t xml:space="preserve">homme (DUDH). </w:t>
      </w:r>
      <w:r w:rsidR="0055068A" w:rsidRPr="0097441E">
        <w:rPr>
          <w:rFonts w:ascii="Book Antiqua" w:eastAsia="Book Antiqua" w:hAnsi="Book Antiqua" w:cs="Arial"/>
          <w:lang w:val="fr-FR"/>
        </w:rPr>
        <w:t>Le Panel était animé par  des membres de la Commission, des représentants des États membres, des procédures spéciales des Nations Unies</w:t>
      </w:r>
      <w:r w:rsidR="0018475C" w:rsidRPr="0097441E">
        <w:rPr>
          <w:rFonts w:ascii="Book Antiqua" w:eastAsia="Book Antiqua" w:hAnsi="Book Antiqua" w:cs="Arial"/>
          <w:lang w:val="fr-FR"/>
        </w:rPr>
        <w:t xml:space="preserve"> et des</w:t>
      </w:r>
      <w:r w:rsidR="0055068A" w:rsidRPr="0097441E">
        <w:rPr>
          <w:rFonts w:ascii="Book Antiqua" w:eastAsia="Book Antiqua" w:hAnsi="Book Antiqua" w:cs="Arial"/>
          <w:lang w:val="fr-FR"/>
        </w:rPr>
        <w:t xml:space="preserve"> organisations de la société civile. Les </w:t>
      </w:r>
      <w:r w:rsidR="0018475C" w:rsidRPr="0097441E">
        <w:rPr>
          <w:rFonts w:ascii="Book Antiqua" w:eastAsia="Book Antiqua" w:hAnsi="Book Antiqua" w:cs="Arial"/>
          <w:lang w:val="fr-FR"/>
        </w:rPr>
        <w:t>échanges</w:t>
      </w:r>
      <w:r w:rsidR="0055068A" w:rsidRPr="0097441E">
        <w:rPr>
          <w:rFonts w:ascii="Book Antiqua" w:eastAsia="Book Antiqua" w:hAnsi="Book Antiqua" w:cs="Arial"/>
          <w:lang w:val="fr-FR"/>
        </w:rPr>
        <w:t xml:space="preserve"> ont permis de faire le point sur l</w:t>
      </w:r>
      <w:r w:rsidR="009B254D" w:rsidRPr="0097441E">
        <w:rPr>
          <w:rFonts w:ascii="Book Antiqua" w:eastAsia="Book Antiqua" w:hAnsi="Book Antiqua" w:cs="Arial"/>
          <w:lang w:val="fr-FR"/>
        </w:rPr>
        <w:t>’</w:t>
      </w:r>
      <w:r w:rsidR="0055068A" w:rsidRPr="0097441E">
        <w:rPr>
          <w:rFonts w:ascii="Book Antiqua" w:eastAsia="Book Antiqua" w:hAnsi="Book Antiqua" w:cs="Arial"/>
          <w:lang w:val="fr-FR"/>
        </w:rPr>
        <w:t>état des droits de l</w:t>
      </w:r>
      <w:r w:rsidR="009B254D" w:rsidRPr="0097441E">
        <w:rPr>
          <w:rFonts w:ascii="Book Antiqua" w:eastAsia="Book Antiqua" w:hAnsi="Book Antiqua" w:cs="Arial"/>
          <w:lang w:val="fr-FR"/>
        </w:rPr>
        <w:t>’</w:t>
      </w:r>
      <w:r w:rsidR="0055068A" w:rsidRPr="0097441E">
        <w:rPr>
          <w:rFonts w:ascii="Book Antiqua" w:eastAsia="Book Antiqua" w:hAnsi="Book Antiqua" w:cs="Arial"/>
          <w:lang w:val="fr-FR"/>
        </w:rPr>
        <w:t>homme en Afrique, 70 ans après la DUDH, en identifiant les principales réalisations, les défis persistants et la voie à suivre pour</w:t>
      </w:r>
      <w:r w:rsidR="005B0731" w:rsidRPr="0097441E">
        <w:rPr>
          <w:rFonts w:ascii="Book Antiqua" w:eastAsia="Book Antiqua" w:hAnsi="Book Antiqua" w:cs="Arial"/>
          <w:lang w:val="fr-FR"/>
        </w:rPr>
        <w:t xml:space="preserve"> mieux</w:t>
      </w:r>
      <w:r w:rsidR="0055068A" w:rsidRPr="0097441E">
        <w:rPr>
          <w:rFonts w:ascii="Book Antiqua" w:eastAsia="Book Antiqua" w:hAnsi="Book Antiqua" w:cs="Arial"/>
          <w:lang w:val="fr-FR"/>
        </w:rPr>
        <w:t xml:space="preserve"> promouvoir et protéger les droits de l</w:t>
      </w:r>
      <w:r w:rsidR="009B254D" w:rsidRPr="0097441E">
        <w:rPr>
          <w:rFonts w:ascii="Book Antiqua" w:eastAsia="Book Antiqua" w:hAnsi="Book Antiqua" w:cs="Arial"/>
          <w:lang w:val="fr-FR"/>
        </w:rPr>
        <w:t>’</w:t>
      </w:r>
      <w:r w:rsidR="0055068A" w:rsidRPr="0097441E">
        <w:rPr>
          <w:rFonts w:ascii="Book Antiqua" w:eastAsia="Book Antiqua" w:hAnsi="Book Antiqua" w:cs="Arial"/>
          <w:lang w:val="fr-FR"/>
        </w:rPr>
        <w:t>homme et des peuples sur le continent.</w:t>
      </w:r>
    </w:p>
    <w:p w:rsidR="000D4195" w:rsidRPr="0097441E" w:rsidRDefault="000D4195" w:rsidP="00125830">
      <w:pPr>
        <w:spacing w:after="0" w:line="240" w:lineRule="auto"/>
        <w:jc w:val="both"/>
        <w:rPr>
          <w:rFonts w:ascii="Book Antiqua" w:hAnsi="Book Antiqua"/>
          <w:sz w:val="24"/>
          <w:szCs w:val="24"/>
          <w:lang w:val="fr-FR"/>
        </w:rPr>
      </w:pPr>
    </w:p>
    <w:p w:rsidR="00C86C17" w:rsidRPr="0097441E" w:rsidRDefault="00A80096" w:rsidP="00D50ECE">
      <w:pPr>
        <w:pStyle w:val="ListParagraph"/>
        <w:numPr>
          <w:ilvl w:val="0"/>
          <w:numId w:val="30"/>
        </w:numPr>
        <w:jc w:val="both"/>
        <w:rPr>
          <w:rFonts w:ascii="Book Antiqua" w:hAnsi="Book Antiqua"/>
          <w:b/>
          <w:sz w:val="24"/>
          <w:szCs w:val="24"/>
          <w:lang w:val="fr-FR"/>
        </w:rPr>
      </w:pPr>
      <w:r w:rsidRPr="0097441E">
        <w:rPr>
          <w:rFonts w:ascii="Book Antiqua" w:hAnsi="Book Antiqua"/>
          <w:b/>
          <w:sz w:val="24"/>
          <w:szCs w:val="24"/>
          <w:lang w:val="fr-FR"/>
        </w:rPr>
        <w:t>ÉTAT</w:t>
      </w:r>
      <w:r w:rsidR="00C86C17" w:rsidRPr="0097441E">
        <w:rPr>
          <w:rFonts w:ascii="Book Antiqua" w:hAnsi="Book Antiqua"/>
          <w:b/>
          <w:sz w:val="24"/>
          <w:szCs w:val="24"/>
          <w:lang w:val="fr-FR"/>
        </w:rPr>
        <w:t xml:space="preserve"> </w:t>
      </w:r>
      <w:r w:rsidR="002C1969" w:rsidRPr="0097441E">
        <w:rPr>
          <w:rFonts w:ascii="Book Antiqua" w:hAnsi="Book Antiqua"/>
          <w:b/>
          <w:sz w:val="24"/>
          <w:szCs w:val="24"/>
          <w:lang w:val="fr-FR"/>
        </w:rPr>
        <w:t xml:space="preserve">DE SOUMISSION DES </w:t>
      </w:r>
      <w:r w:rsidR="004F797F" w:rsidRPr="0097441E">
        <w:rPr>
          <w:rFonts w:ascii="Book Antiqua" w:hAnsi="Book Antiqua"/>
          <w:b/>
          <w:sz w:val="24"/>
          <w:szCs w:val="24"/>
          <w:lang w:val="fr-FR"/>
        </w:rPr>
        <w:t xml:space="preserve">RAPPORTS </w:t>
      </w:r>
      <w:r w:rsidR="002C1969" w:rsidRPr="0097441E">
        <w:rPr>
          <w:rFonts w:ascii="Book Antiqua" w:hAnsi="Book Antiqua"/>
          <w:b/>
          <w:sz w:val="24"/>
          <w:szCs w:val="24"/>
          <w:lang w:val="fr-FR"/>
        </w:rPr>
        <w:t xml:space="preserve">PERIODIQUES </w:t>
      </w:r>
    </w:p>
    <w:p w:rsidR="00FB41D4" w:rsidRPr="0097441E" w:rsidRDefault="004F797F" w:rsidP="00C86C17">
      <w:pPr>
        <w:pStyle w:val="ListParagraph"/>
        <w:ind w:left="1080"/>
        <w:jc w:val="both"/>
        <w:rPr>
          <w:rFonts w:ascii="Book Antiqua" w:hAnsi="Book Antiqua"/>
          <w:b/>
          <w:sz w:val="24"/>
          <w:szCs w:val="24"/>
          <w:lang w:val="fr-FR"/>
        </w:rPr>
      </w:pPr>
      <w:r w:rsidRPr="0097441E">
        <w:rPr>
          <w:rFonts w:ascii="Book Antiqua" w:hAnsi="Book Antiqua"/>
          <w:b/>
          <w:sz w:val="24"/>
          <w:szCs w:val="24"/>
          <w:lang w:val="fr-FR"/>
        </w:rPr>
        <w:t xml:space="preserve"> </w:t>
      </w:r>
    </w:p>
    <w:p w:rsidR="004F797F" w:rsidRPr="0097441E" w:rsidRDefault="004F797F" w:rsidP="00F5258E">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La Commission a examiné </w:t>
      </w:r>
      <w:r w:rsidR="00F5258E" w:rsidRPr="0097441E">
        <w:rPr>
          <w:rFonts w:ascii="Book Antiqua" w:hAnsi="Book Antiqua"/>
          <w:sz w:val="24"/>
          <w:szCs w:val="24"/>
          <w:lang w:val="fr-FR"/>
        </w:rPr>
        <w:t>les 2</w:t>
      </w:r>
      <w:r w:rsidR="00F5258E" w:rsidRPr="0097441E">
        <w:rPr>
          <w:rFonts w:ascii="Book Antiqua" w:hAnsi="Book Antiqua"/>
          <w:sz w:val="24"/>
          <w:szCs w:val="24"/>
          <w:vertAlign w:val="superscript"/>
          <w:lang w:val="fr-FR"/>
        </w:rPr>
        <w:t>ème</w:t>
      </w:r>
      <w:r w:rsidR="00F5258E" w:rsidRPr="0097441E">
        <w:rPr>
          <w:rFonts w:ascii="Book Antiqua" w:hAnsi="Book Antiqua"/>
          <w:sz w:val="24"/>
          <w:szCs w:val="24"/>
          <w:lang w:val="fr-FR"/>
        </w:rPr>
        <w:t xml:space="preserve"> et 3</w:t>
      </w:r>
      <w:r w:rsidR="00F5258E" w:rsidRPr="0097441E">
        <w:rPr>
          <w:rFonts w:ascii="Book Antiqua" w:hAnsi="Book Antiqua"/>
          <w:sz w:val="24"/>
          <w:szCs w:val="24"/>
          <w:vertAlign w:val="superscript"/>
          <w:lang w:val="fr-FR"/>
        </w:rPr>
        <w:t>ème</w:t>
      </w:r>
      <w:r w:rsidR="00F5258E" w:rsidRPr="0097441E">
        <w:rPr>
          <w:rFonts w:ascii="Book Antiqua" w:hAnsi="Book Antiqua"/>
          <w:sz w:val="24"/>
          <w:szCs w:val="24"/>
          <w:lang w:val="fr-FR"/>
        </w:rPr>
        <w:t xml:space="preserve"> Rapports périodiques combinés de la République du Botswana sur la mise en œuvre de la Charte africaine; les 6</w:t>
      </w:r>
      <w:r w:rsidR="00F5258E" w:rsidRPr="0097441E">
        <w:rPr>
          <w:rFonts w:ascii="Book Antiqua" w:hAnsi="Book Antiqua"/>
          <w:sz w:val="24"/>
          <w:szCs w:val="24"/>
          <w:vertAlign w:val="superscript"/>
          <w:lang w:val="fr-FR"/>
        </w:rPr>
        <w:t>è</w:t>
      </w:r>
      <w:r w:rsidR="00F5258E" w:rsidRPr="0097441E">
        <w:rPr>
          <w:rFonts w:ascii="Book Antiqua" w:hAnsi="Book Antiqua"/>
          <w:sz w:val="24"/>
          <w:szCs w:val="24"/>
          <w:lang w:val="fr-FR"/>
        </w:rPr>
        <w:t xml:space="preserve"> et 7</w:t>
      </w:r>
      <w:r w:rsidR="00F5258E" w:rsidRPr="0097441E">
        <w:rPr>
          <w:rFonts w:ascii="Book Antiqua" w:hAnsi="Book Antiqua"/>
          <w:sz w:val="24"/>
          <w:szCs w:val="24"/>
          <w:vertAlign w:val="superscript"/>
          <w:lang w:val="fr-FR"/>
        </w:rPr>
        <w:t>è</w:t>
      </w:r>
      <w:r w:rsidR="00F5258E" w:rsidRPr="0097441E">
        <w:rPr>
          <w:rFonts w:ascii="Book Antiqua" w:hAnsi="Book Antiqua"/>
          <w:sz w:val="24"/>
          <w:szCs w:val="24"/>
          <w:lang w:val="fr-FR"/>
        </w:rPr>
        <w:t xml:space="preserve"> Rapports périodiques de l</w:t>
      </w:r>
      <w:r w:rsidR="009B254D" w:rsidRPr="0097441E">
        <w:rPr>
          <w:rFonts w:ascii="Book Antiqua" w:hAnsi="Book Antiqua"/>
          <w:sz w:val="24"/>
          <w:szCs w:val="24"/>
          <w:lang w:val="fr-FR"/>
        </w:rPr>
        <w:t>’</w:t>
      </w:r>
      <w:r w:rsidR="00F5258E" w:rsidRPr="0097441E">
        <w:rPr>
          <w:rFonts w:ascii="Book Antiqua" w:hAnsi="Book Antiqua"/>
          <w:sz w:val="24"/>
          <w:szCs w:val="24"/>
          <w:lang w:val="fr-FR"/>
        </w:rPr>
        <w:t xml:space="preserve">Angola sur la mise en œuvre de la Charte Africaine et le Rapport Initial sur le protocole à la Charte africaine </w:t>
      </w:r>
      <w:r w:rsidR="00147202" w:rsidRPr="0097441E">
        <w:rPr>
          <w:rFonts w:ascii="Book Antiqua" w:hAnsi="Book Antiqua"/>
          <w:sz w:val="24"/>
          <w:szCs w:val="24"/>
          <w:lang w:val="fr-FR"/>
        </w:rPr>
        <w:lastRenderedPageBreak/>
        <w:t xml:space="preserve">relatif aux </w:t>
      </w:r>
      <w:r w:rsidR="00F5258E" w:rsidRPr="0097441E">
        <w:rPr>
          <w:rFonts w:ascii="Book Antiqua" w:hAnsi="Book Antiqua"/>
          <w:sz w:val="24"/>
          <w:szCs w:val="24"/>
          <w:lang w:val="fr-FR"/>
        </w:rPr>
        <w:t>droits de la femme en Afrique</w:t>
      </w:r>
      <w:r w:rsidR="00147202" w:rsidRPr="0097441E">
        <w:rPr>
          <w:rFonts w:ascii="Book Antiqua" w:hAnsi="Book Antiqua"/>
          <w:sz w:val="24"/>
          <w:szCs w:val="24"/>
          <w:lang w:val="fr-FR"/>
        </w:rPr>
        <w:t xml:space="preserve"> </w:t>
      </w:r>
      <w:r w:rsidR="00F5258E" w:rsidRPr="0097441E">
        <w:rPr>
          <w:rFonts w:ascii="Book Antiqua" w:hAnsi="Book Antiqua"/>
          <w:sz w:val="24"/>
          <w:szCs w:val="24"/>
          <w:lang w:val="fr-FR"/>
        </w:rPr>
        <w:t>(2011-2016) </w:t>
      </w:r>
      <w:r w:rsidR="00147202" w:rsidRPr="0097441E">
        <w:rPr>
          <w:rFonts w:ascii="Book Antiqua" w:hAnsi="Book Antiqua"/>
          <w:sz w:val="24"/>
          <w:szCs w:val="24"/>
          <w:lang w:val="fr-FR"/>
        </w:rPr>
        <w:t xml:space="preserve">et </w:t>
      </w:r>
      <w:r w:rsidR="00F5258E" w:rsidRPr="0097441E">
        <w:rPr>
          <w:rFonts w:ascii="Book Antiqua" w:hAnsi="Book Antiqua"/>
          <w:sz w:val="24"/>
          <w:szCs w:val="24"/>
          <w:lang w:val="fr-FR"/>
        </w:rPr>
        <w:t>les 6</w:t>
      </w:r>
      <w:r w:rsidR="00F5258E" w:rsidRPr="0097441E">
        <w:rPr>
          <w:rFonts w:ascii="Book Antiqua" w:hAnsi="Book Antiqua"/>
          <w:sz w:val="24"/>
          <w:szCs w:val="24"/>
          <w:vertAlign w:val="superscript"/>
          <w:lang w:val="fr-FR"/>
        </w:rPr>
        <w:t>è</w:t>
      </w:r>
      <w:r w:rsidR="00F5258E" w:rsidRPr="0097441E">
        <w:rPr>
          <w:rFonts w:ascii="Book Antiqua" w:hAnsi="Book Antiqua"/>
          <w:sz w:val="24"/>
          <w:szCs w:val="24"/>
          <w:lang w:val="fr-FR"/>
        </w:rPr>
        <w:t>, 7</w:t>
      </w:r>
      <w:r w:rsidR="00F5258E" w:rsidRPr="0097441E">
        <w:rPr>
          <w:rFonts w:ascii="Book Antiqua" w:hAnsi="Book Antiqua"/>
          <w:sz w:val="24"/>
          <w:szCs w:val="24"/>
          <w:vertAlign w:val="superscript"/>
          <w:lang w:val="fr-FR"/>
        </w:rPr>
        <w:t>è</w:t>
      </w:r>
      <w:r w:rsidR="00147202" w:rsidRPr="0097441E">
        <w:rPr>
          <w:rFonts w:ascii="Book Antiqua" w:hAnsi="Book Antiqua"/>
          <w:sz w:val="24"/>
          <w:szCs w:val="24"/>
          <w:lang w:val="fr-FR"/>
        </w:rPr>
        <w:t xml:space="preserve"> </w:t>
      </w:r>
      <w:r w:rsidR="00F5258E" w:rsidRPr="0097441E">
        <w:rPr>
          <w:rFonts w:ascii="Book Antiqua" w:hAnsi="Book Antiqua"/>
          <w:sz w:val="24"/>
          <w:szCs w:val="24"/>
          <w:lang w:val="fr-FR"/>
        </w:rPr>
        <w:t>et 8</w:t>
      </w:r>
      <w:r w:rsidR="00F5258E" w:rsidRPr="0097441E">
        <w:rPr>
          <w:rFonts w:ascii="Book Antiqua" w:hAnsi="Book Antiqua"/>
          <w:sz w:val="24"/>
          <w:szCs w:val="24"/>
          <w:vertAlign w:val="superscript"/>
          <w:lang w:val="fr-FR"/>
        </w:rPr>
        <w:t>è</w:t>
      </w:r>
      <w:r w:rsidR="00F5258E" w:rsidRPr="0097441E">
        <w:rPr>
          <w:rFonts w:ascii="Book Antiqua" w:hAnsi="Book Antiqua"/>
          <w:sz w:val="24"/>
          <w:szCs w:val="24"/>
          <w:lang w:val="fr-FR"/>
        </w:rPr>
        <w:t xml:space="preserve"> Rapports Périodiques de la République du Togo sur la mise en œuvre de la Charte Africaine</w:t>
      </w:r>
      <w:r w:rsidR="00E178FE" w:rsidRPr="0097441E">
        <w:rPr>
          <w:rFonts w:ascii="Book Antiqua" w:hAnsi="Book Antiqua"/>
          <w:sz w:val="24"/>
          <w:szCs w:val="24"/>
          <w:lang w:val="fr-FR"/>
        </w:rPr>
        <w:t xml:space="preserve"> incluant aussi une partie sur la mise en œuvre du Protocole de Maputo</w:t>
      </w:r>
      <w:r w:rsidRPr="0097441E">
        <w:rPr>
          <w:rFonts w:ascii="Book Antiqua" w:hAnsi="Book Antiqua"/>
          <w:sz w:val="24"/>
          <w:szCs w:val="24"/>
          <w:lang w:val="fr-FR"/>
        </w:rPr>
        <w:t xml:space="preserve">. </w:t>
      </w:r>
    </w:p>
    <w:p w:rsidR="001343F3" w:rsidRPr="0097441E" w:rsidRDefault="001343F3" w:rsidP="00532557">
      <w:pPr>
        <w:pStyle w:val="ListParagraph"/>
        <w:spacing w:after="0" w:line="240" w:lineRule="auto"/>
        <w:jc w:val="both"/>
        <w:rPr>
          <w:rFonts w:ascii="Book Antiqua" w:hAnsi="Book Antiqua"/>
          <w:sz w:val="24"/>
          <w:szCs w:val="24"/>
          <w:lang w:val="fr-FR"/>
        </w:rPr>
      </w:pPr>
    </w:p>
    <w:p w:rsidR="004F797F" w:rsidRPr="0097441E" w:rsidRDefault="004F797F"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w:t>
      </w:r>
      <w:r w:rsidR="009B254D" w:rsidRPr="0097441E">
        <w:rPr>
          <w:rFonts w:ascii="Book Antiqua" w:hAnsi="Book Antiqua"/>
          <w:sz w:val="24"/>
          <w:szCs w:val="24"/>
          <w:lang w:val="fr-FR"/>
        </w:rPr>
        <w:t>’</w:t>
      </w:r>
      <w:r w:rsidRPr="0097441E">
        <w:rPr>
          <w:rFonts w:ascii="Book Antiqua" w:hAnsi="Book Antiqua"/>
          <w:sz w:val="24"/>
          <w:szCs w:val="24"/>
          <w:lang w:val="fr-FR"/>
        </w:rPr>
        <w:t xml:space="preserve">état de </w:t>
      </w:r>
      <w:r w:rsidR="00DE0165" w:rsidRPr="0097441E">
        <w:rPr>
          <w:rFonts w:ascii="Book Antiqua" w:hAnsi="Book Antiqua"/>
          <w:sz w:val="24"/>
          <w:szCs w:val="24"/>
          <w:lang w:val="fr-FR"/>
        </w:rPr>
        <w:t>soumission</w:t>
      </w:r>
      <w:r w:rsidRPr="0097441E">
        <w:rPr>
          <w:rFonts w:ascii="Book Antiqua" w:hAnsi="Book Antiqua"/>
          <w:sz w:val="24"/>
          <w:szCs w:val="24"/>
          <w:lang w:val="fr-FR"/>
        </w:rPr>
        <w:t xml:space="preserve"> des Rapports périodiques à la Commission </w:t>
      </w:r>
      <w:r w:rsidR="00DE0165" w:rsidRPr="0097441E">
        <w:rPr>
          <w:rFonts w:ascii="Book Antiqua" w:hAnsi="Book Antiqua"/>
          <w:sz w:val="24"/>
          <w:szCs w:val="24"/>
          <w:lang w:val="fr-FR"/>
        </w:rPr>
        <w:t xml:space="preserve">par les États parties </w:t>
      </w:r>
      <w:r w:rsidRPr="0097441E">
        <w:rPr>
          <w:rFonts w:ascii="Book Antiqua" w:hAnsi="Book Antiqua"/>
          <w:sz w:val="24"/>
          <w:szCs w:val="24"/>
          <w:lang w:val="fr-FR"/>
        </w:rPr>
        <w:t xml:space="preserve">se présente </w:t>
      </w:r>
      <w:r w:rsidR="005B0731" w:rsidRPr="0097441E">
        <w:rPr>
          <w:rFonts w:ascii="Book Antiqua" w:hAnsi="Book Antiqua"/>
          <w:sz w:val="24"/>
          <w:szCs w:val="24"/>
          <w:lang w:val="fr-FR"/>
        </w:rPr>
        <w:t>à ce jour</w:t>
      </w:r>
      <w:r w:rsidRPr="0097441E">
        <w:rPr>
          <w:rFonts w:ascii="Book Antiqua" w:hAnsi="Book Antiqua"/>
          <w:sz w:val="24"/>
          <w:szCs w:val="24"/>
          <w:lang w:val="fr-FR"/>
        </w:rPr>
        <w:t xml:space="preserve"> comme il suit :</w:t>
      </w:r>
    </w:p>
    <w:p w:rsidR="003C7F5D" w:rsidRPr="0097441E" w:rsidRDefault="003C7F5D" w:rsidP="003C7F5D">
      <w:pPr>
        <w:pStyle w:val="ListParagraph"/>
        <w:rPr>
          <w:rFonts w:ascii="Book Antiqua" w:hAnsi="Book Antiqua"/>
          <w:sz w:val="24"/>
          <w:szCs w:val="24"/>
          <w:lang w:val="fr-FR"/>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left w:w="0" w:type="dxa"/>
          <w:right w:w="0" w:type="dxa"/>
        </w:tblCellMar>
        <w:tblLook w:val="04A0" w:firstRow="1" w:lastRow="0" w:firstColumn="1" w:lastColumn="0" w:noHBand="0" w:noVBand="1"/>
      </w:tblPr>
      <w:tblGrid>
        <w:gridCol w:w="2836"/>
        <w:gridCol w:w="6378"/>
      </w:tblGrid>
      <w:tr w:rsidR="0097441E" w:rsidRPr="0097441E" w:rsidTr="00D229A1">
        <w:trPr>
          <w:trHeight w:val="290"/>
        </w:trPr>
        <w:tc>
          <w:tcPr>
            <w:tcW w:w="2836" w:type="dxa"/>
            <w:shd w:val="clear" w:color="auto" w:fill="auto"/>
            <w:tcMar>
              <w:top w:w="80" w:type="dxa"/>
              <w:left w:w="80" w:type="dxa"/>
              <w:bottom w:w="80" w:type="dxa"/>
              <w:right w:w="107" w:type="dxa"/>
            </w:tcMar>
            <w:hideMark/>
          </w:tcPr>
          <w:p w:rsidR="007B60DB" w:rsidRPr="0097441E" w:rsidRDefault="004F797F" w:rsidP="003174B9">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b/>
                <w:bCs/>
                <w:sz w:val="24"/>
                <w:szCs w:val="24"/>
                <w:lang w:val="fr-FR"/>
              </w:rPr>
              <w:t>Statut</w:t>
            </w:r>
          </w:p>
        </w:tc>
        <w:tc>
          <w:tcPr>
            <w:tcW w:w="6378" w:type="dxa"/>
            <w:shd w:val="clear" w:color="auto" w:fill="auto"/>
            <w:tcMar>
              <w:top w:w="80" w:type="dxa"/>
              <w:left w:w="80" w:type="dxa"/>
              <w:bottom w:w="80" w:type="dxa"/>
              <w:right w:w="107" w:type="dxa"/>
            </w:tcMar>
            <w:hideMark/>
          </w:tcPr>
          <w:p w:rsidR="007B60DB" w:rsidRPr="0097441E" w:rsidRDefault="004F797F" w:rsidP="003174B9">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b/>
                <w:bCs/>
                <w:sz w:val="24"/>
                <w:szCs w:val="24"/>
                <w:lang w:val="fr-FR"/>
              </w:rPr>
              <w:t>État partie</w:t>
            </w:r>
            <w:r w:rsidR="007B60DB" w:rsidRPr="0097441E">
              <w:rPr>
                <w:rFonts w:ascii="Book Antiqua" w:eastAsia="Calibri" w:hAnsi="Book Antiqua" w:cs="Times New Roman"/>
                <w:b/>
                <w:bCs/>
                <w:sz w:val="24"/>
                <w:szCs w:val="24"/>
                <w:lang w:val="fr-FR"/>
              </w:rPr>
              <w:t xml:space="preserve"> </w:t>
            </w:r>
          </w:p>
        </w:tc>
      </w:tr>
      <w:tr w:rsidR="0097441E" w:rsidRPr="0097441E" w:rsidTr="00D229A1">
        <w:trPr>
          <w:trHeight w:val="612"/>
        </w:trPr>
        <w:tc>
          <w:tcPr>
            <w:tcW w:w="2836" w:type="dxa"/>
            <w:shd w:val="clear" w:color="auto" w:fill="auto"/>
            <w:tcMar>
              <w:top w:w="80" w:type="dxa"/>
              <w:left w:w="80" w:type="dxa"/>
              <w:bottom w:w="80" w:type="dxa"/>
              <w:right w:w="107" w:type="dxa"/>
            </w:tcMar>
            <w:hideMark/>
          </w:tcPr>
          <w:p w:rsidR="007B60DB" w:rsidRPr="0097441E" w:rsidRDefault="004F797F" w:rsidP="00F222C5">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 xml:space="preserve">A jour : </w:t>
            </w:r>
            <w:r w:rsidR="007B60DB" w:rsidRPr="0097441E">
              <w:rPr>
                <w:rFonts w:ascii="Book Antiqua" w:eastAsia="Calibri" w:hAnsi="Book Antiqua" w:cs="Times New Roman"/>
                <w:b/>
                <w:bCs/>
                <w:sz w:val="24"/>
                <w:szCs w:val="24"/>
                <w:lang w:val="fr-FR"/>
              </w:rPr>
              <w:t>1</w:t>
            </w:r>
            <w:r w:rsidR="00F222C5" w:rsidRPr="0097441E">
              <w:rPr>
                <w:rFonts w:ascii="Book Antiqua" w:eastAsia="Calibri" w:hAnsi="Book Antiqua" w:cs="Times New Roman"/>
                <w:b/>
                <w:bCs/>
                <w:sz w:val="24"/>
                <w:szCs w:val="24"/>
                <w:lang w:val="fr-FR"/>
              </w:rPr>
              <w:t>2</w:t>
            </w:r>
          </w:p>
        </w:tc>
        <w:tc>
          <w:tcPr>
            <w:tcW w:w="6378" w:type="dxa"/>
            <w:shd w:val="clear" w:color="auto" w:fill="auto"/>
            <w:tcMar>
              <w:top w:w="80" w:type="dxa"/>
              <w:left w:w="80" w:type="dxa"/>
              <w:bottom w:w="80" w:type="dxa"/>
              <w:right w:w="107" w:type="dxa"/>
            </w:tcMar>
            <w:hideMark/>
          </w:tcPr>
          <w:p w:rsidR="007B60DB" w:rsidRPr="0097441E" w:rsidRDefault="003C7F5D" w:rsidP="005F1A55">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Angola</w:t>
            </w:r>
            <w:r w:rsidR="005F1A55" w:rsidRPr="0097441E">
              <w:rPr>
                <w:rFonts w:ascii="Book Antiqua" w:eastAsia="Calibri" w:hAnsi="Book Antiqua" w:cs="Times New Roman"/>
                <w:sz w:val="24"/>
                <w:szCs w:val="24"/>
                <w:lang w:val="fr-FR"/>
              </w:rPr>
              <w:t xml:space="preserve">, </w:t>
            </w:r>
            <w:r w:rsidRPr="0097441E">
              <w:rPr>
                <w:rFonts w:ascii="Book Antiqua" w:eastAsia="Calibri" w:hAnsi="Book Antiqua" w:cs="Times New Roman"/>
                <w:sz w:val="24"/>
                <w:szCs w:val="24"/>
                <w:lang w:val="fr-FR"/>
              </w:rPr>
              <w:t xml:space="preserve">Botswana, </w:t>
            </w:r>
            <w:r w:rsidR="00A80096" w:rsidRPr="0097441E">
              <w:rPr>
                <w:rFonts w:ascii="Book Antiqua" w:eastAsia="Calibri" w:hAnsi="Book Antiqua" w:cs="Times New Roman"/>
                <w:sz w:val="24"/>
                <w:szCs w:val="24"/>
                <w:lang w:val="fr-FR"/>
              </w:rPr>
              <w:t>Égypte</w:t>
            </w:r>
            <w:r w:rsidR="00F222C5" w:rsidRPr="0097441E">
              <w:rPr>
                <w:rFonts w:ascii="Book Antiqua" w:eastAsia="Calibri" w:hAnsi="Book Antiqua" w:cs="Times New Roman"/>
                <w:sz w:val="24"/>
                <w:szCs w:val="24"/>
                <w:lang w:val="fr-FR"/>
              </w:rPr>
              <w:t xml:space="preserve">, </w:t>
            </w:r>
            <w:r w:rsidRPr="0097441E">
              <w:rPr>
                <w:rFonts w:ascii="Book Antiqua" w:eastAsia="Calibri" w:hAnsi="Book Antiqua" w:cs="Times New Roman"/>
                <w:sz w:val="24"/>
                <w:szCs w:val="24"/>
                <w:lang w:val="fr-FR"/>
              </w:rPr>
              <w:t xml:space="preserve">Érythrée, Gambie, Mali, Mauritanie, Niger, Nigeria, </w:t>
            </w:r>
            <w:r w:rsidR="005E3F68" w:rsidRPr="0097441E">
              <w:rPr>
                <w:rFonts w:ascii="Book Antiqua" w:eastAsia="Calibri" w:hAnsi="Book Antiqua" w:cs="Times New Roman"/>
                <w:sz w:val="24"/>
                <w:szCs w:val="24"/>
                <w:lang w:val="fr-FR"/>
              </w:rPr>
              <w:t>République D</w:t>
            </w:r>
            <w:r w:rsidR="005F1A55" w:rsidRPr="0097441E">
              <w:rPr>
                <w:rFonts w:ascii="Book Antiqua" w:eastAsia="Calibri" w:hAnsi="Book Antiqua" w:cs="Times New Roman"/>
                <w:sz w:val="24"/>
                <w:szCs w:val="24"/>
                <w:lang w:val="fr-FR"/>
              </w:rPr>
              <w:t xml:space="preserve">émocratique du Congo, </w:t>
            </w:r>
            <w:r w:rsidRPr="0097441E">
              <w:rPr>
                <w:rFonts w:ascii="Book Antiqua" w:eastAsia="Calibri" w:hAnsi="Book Antiqua" w:cs="Times New Roman"/>
                <w:sz w:val="24"/>
                <w:szCs w:val="24"/>
                <w:lang w:val="fr-FR"/>
              </w:rPr>
              <w:t xml:space="preserve">Rwanda et Togo. </w:t>
            </w:r>
          </w:p>
        </w:tc>
      </w:tr>
      <w:tr w:rsidR="0097441E" w:rsidRPr="0097441E" w:rsidTr="00D229A1">
        <w:trPr>
          <w:trHeight w:val="934"/>
        </w:trPr>
        <w:tc>
          <w:tcPr>
            <w:tcW w:w="2836" w:type="dxa"/>
            <w:shd w:val="clear" w:color="auto" w:fill="auto"/>
            <w:tcMar>
              <w:top w:w="80" w:type="dxa"/>
              <w:left w:w="80" w:type="dxa"/>
              <w:bottom w:w="80" w:type="dxa"/>
              <w:right w:w="107" w:type="dxa"/>
            </w:tcMar>
            <w:hideMark/>
          </w:tcPr>
          <w:p w:rsidR="007B60DB" w:rsidRPr="0097441E" w:rsidRDefault="004F797F" w:rsidP="004F399A">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1 Rapport en retard :</w:t>
            </w:r>
            <w:r w:rsidR="007B60DB" w:rsidRPr="0097441E">
              <w:rPr>
                <w:rFonts w:ascii="Book Antiqua" w:eastAsia="Calibri" w:hAnsi="Book Antiqua" w:cs="Times New Roman"/>
                <w:sz w:val="24"/>
                <w:szCs w:val="24"/>
                <w:lang w:val="fr-FR"/>
              </w:rPr>
              <w:t xml:space="preserve"> </w:t>
            </w:r>
            <w:r w:rsidR="007B60DB" w:rsidRPr="0097441E">
              <w:rPr>
                <w:rFonts w:ascii="Book Antiqua" w:eastAsia="Calibri" w:hAnsi="Book Antiqua" w:cs="Times New Roman"/>
                <w:b/>
                <w:bCs/>
                <w:sz w:val="24"/>
                <w:szCs w:val="24"/>
                <w:lang w:val="fr-FR"/>
              </w:rPr>
              <w:t>1</w:t>
            </w:r>
            <w:r w:rsidR="004F399A" w:rsidRPr="0097441E">
              <w:rPr>
                <w:rFonts w:ascii="Book Antiqua" w:eastAsia="Calibri" w:hAnsi="Book Antiqua" w:cs="Times New Roman"/>
                <w:b/>
                <w:bCs/>
                <w:sz w:val="24"/>
                <w:szCs w:val="24"/>
                <w:lang w:val="fr-FR"/>
              </w:rPr>
              <w:t>4</w:t>
            </w:r>
          </w:p>
        </w:tc>
        <w:tc>
          <w:tcPr>
            <w:tcW w:w="6378" w:type="dxa"/>
            <w:shd w:val="clear" w:color="auto" w:fill="auto"/>
            <w:tcMar>
              <w:top w:w="80" w:type="dxa"/>
              <w:left w:w="80" w:type="dxa"/>
              <w:bottom w:w="80" w:type="dxa"/>
              <w:right w:w="107" w:type="dxa"/>
            </w:tcMar>
            <w:hideMark/>
          </w:tcPr>
          <w:p w:rsidR="007B60DB" w:rsidRPr="0097441E" w:rsidRDefault="003C7F5D" w:rsidP="004F399A">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Algérie, Burkina Faso, Côte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Ivoire, Djibouti, Éthiopie, Kenya, Malawi, Mali, Maurice, Namibie, Sénégal, Afrique du Sud, </w:t>
            </w:r>
            <w:r w:rsidR="004F399A" w:rsidRPr="0097441E">
              <w:rPr>
                <w:rFonts w:ascii="Book Antiqua" w:eastAsia="Calibri" w:hAnsi="Book Antiqua" w:cs="Times New Roman"/>
                <w:sz w:val="24"/>
                <w:szCs w:val="24"/>
                <w:lang w:val="fr-FR"/>
              </w:rPr>
              <w:t xml:space="preserve">Soudan du Sud </w:t>
            </w:r>
            <w:r w:rsidRPr="0097441E">
              <w:rPr>
                <w:rFonts w:ascii="Book Antiqua" w:eastAsia="Calibri" w:hAnsi="Book Antiqua" w:cs="Times New Roman"/>
                <w:sz w:val="24"/>
                <w:szCs w:val="24"/>
                <w:lang w:val="fr-FR"/>
              </w:rPr>
              <w:t xml:space="preserve">et Ouganda. </w:t>
            </w:r>
          </w:p>
        </w:tc>
      </w:tr>
      <w:tr w:rsidR="0097441E" w:rsidRPr="0097441E" w:rsidTr="00D229A1">
        <w:trPr>
          <w:trHeight w:val="290"/>
        </w:trPr>
        <w:tc>
          <w:tcPr>
            <w:tcW w:w="2836" w:type="dxa"/>
            <w:shd w:val="clear" w:color="auto" w:fill="auto"/>
            <w:tcMar>
              <w:top w:w="80" w:type="dxa"/>
              <w:left w:w="80" w:type="dxa"/>
              <w:bottom w:w="80" w:type="dxa"/>
              <w:right w:w="107" w:type="dxa"/>
            </w:tcMar>
            <w:hideMark/>
          </w:tcPr>
          <w:p w:rsidR="007B60DB" w:rsidRPr="0097441E" w:rsidRDefault="004F797F" w:rsidP="003C7F5D">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2 Rapports en retard :</w:t>
            </w:r>
            <w:r w:rsidR="007B60DB" w:rsidRPr="0097441E">
              <w:rPr>
                <w:rFonts w:ascii="Book Antiqua" w:eastAsia="Calibri" w:hAnsi="Book Antiqua" w:cs="Times New Roman"/>
                <w:sz w:val="24"/>
                <w:szCs w:val="24"/>
                <w:lang w:val="fr-FR"/>
              </w:rPr>
              <w:t xml:space="preserve"> </w:t>
            </w:r>
            <w:r w:rsidR="003C7F5D" w:rsidRPr="0097441E">
              <w:rPr>
                <w:rFonts w:ascii="Book Antiqua" w:eastAsia="Calibri" w:hAnsi="Book Antiqua" w:cs="Times New Roman"/>
                <w:b/>
                <w:bCs/>
                <w:sz w:val="24"/>
                <w:szCs w:val="24"/>
                <w:lang w:val="fr-FR"/>
              </w:rPr>
              <w:t>5</w:t>
            </w:r>
          </w:p>
        </w:tc>
        <w:tc>
          <w:tcPr>
            <w:tcW w:w="6378" w:type="dxa"/>
            <w:shd w:val="clear" w:color="auto" w:fill="auto"/>
            <w:tcMar>
              <w:top w:w="80" w:type="dxa"/>
              <w:left w:w="80" w:type="dxa"/>
              <w:bottom w:w="80" w:type="dxa"/>
              <w:right w:w="107" w:type="dxa"/>
            </w:tcMar>
            <w:hideMark/>
          </w:tcPr>
          <w:p w:rsidR="007B60DB" w:rsidRPr="0097441E" w:rsidRDefault="005E3F68" w:rsidP="00F222C5">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Cameroun, République G</w:t>
            </w:r>
            <w:r w:rsidR="003C7F5D" w:rsidRPr="0097441E">
              <w:rPr>
                <w:rFonts w:ascii="Book Antiqua" w:eastAsia="Calibri" w:hAnsi="Book Antiqua" w:cs="Times New Roman"/>
                <w:sz w:val="24"/>
                <w:szCs w:val="24"/>
                <w:lang w:val="fr-FR"/>
              </w:rPr>
              <w:t xml:space="preserve">abonaise, </w:t>
            </w:r>
            <w:r w:rsidR="00F222C5" w:rsidRPr="0097441E">
              <w:rPr>
                <w:rFonts w:ascii="Book Antiqua" w:eastAsia="Calibri" w:hAnsi="Book Antiqua" w:cs="Times New Roman"/>
                <w:sz w:val="24"/>
                <w:szCs w:val="24"/>
                <w:lang w:val="fr-FR"/>
              </w:rPr>
              <w:t xml:space="preserve">Liberia, </w:t>
            </w:r>
            <w:r w:rsidR="003C7F5D" w:rsidRPr="0097441E">
              <w:rPr>
                <w:rFonts w:ascii="Book Antiqua" w:eastAsia="Calibri" w:hAnsi="Book Antiqua" w:cs="Times New Roman"/>
                <w:sz w:val="24"/>
                <w:szCs w:val="24"/>
                <w:lang w:val="fr-FR"/>
              </w:rPr>
              <w:t xml:space="preserve">Mozambique et </w:t>
            </w:r>
            <w:r w:rsidR="00F222C5" w:rsidRPr="0097441E">
              <w:rPr>
                <w:rFonts w:ascii="Book Antiqua" w:eastAsia="Calibri" w:hAnsi="Book Antiqua" w:cs="Times New Roman"/>
                <w:sz w:val="24"/>
                <w:szCs w:val="24"/>
                <w:lang w:val="fr-FR"/>
              </w:rPr>
              <w:t>République Arabe Sahraoui</w:t>
            </w:r>
            <w:r w:rsidR="00680CD9" w:rsidRPr="0097441E">
              <w:rPr>
                <w:rFonts w:ascii="Book Antiqua" w:eastAsia="Calibri" w:hAnsi="Book Antiqua" w:cs="Times New Roman"/>
                <w:sz w:val="24"/>
                <w:szCs w:val="24"/>
                <w:lang w:val="fr-FR"/>
              </w:rPr>
              <w:t>e</w:t>
            </w:r>
            <w:r w:rsidR="00F222C5" w:rsidRPr="0097441E">
              <w:rPr>
                <w:rFonts w:ascii="Book Antiqua" w:eastAsia="Calibri" w:hAnsi="Book Antiqua" w:cs="Times New Roman"/>
                <w:sz w:val="24"/>
                <w:szCs w:val="24"/>
                <w:lang w:val="fr-FR"/>
              </w:rPr>
              <w:t xml:space="preserve"> Démocratique.</w:t>
            </w:r>
            <w:r w:rsidR="004F797F" w:rsidRPr="0097441E">
              <w:rPr>
                <w:rFonts w:ascii="Book Antiqua" w:eastAsia="Calibri" w:hAnsi="Book Antiqua" w:cs="Times New Roman"/>
                <w:sz w:val="24"/>
                <w:szCs w:val="24"/>
                <w:lang w:val="fr-FR"/>
              </w:rPr>
              <w:t xml:space="preserve"> </w:t>
            </w:r>
          </w:p>
        </w:tc>
      </w:tr>
      <w:tr w:rsidR="0097441E" w:rsidRPr="0097441E" w:rsidTr="00D229A1">
        <w:trPr>
          <w:trHeight w:val="290"/>
        </w:trPr>
        <w:tc>
          <w:tcPr>
            <w:tcW w:w="2836" w:type="dxa"/>
            <w:shd w:val="clear" w:color="auto" w:fill="auto"/>
            <w:tcMar>
              <w:top w:w="80" w:type="dxa"/>
              <w:left w:w="80" w:type="dxa"/>
              <w:bottom w:w="80" w:type="dxa"/>
              <w:right w:w="107" w:type="dxa"/>
            </w:tcMar>
            <w:hideMark/>
          </w:tcPr>
          <w:p w:rsidR="007B60DB" w:rsidRPr="0097441E" w:rsidRDefault="004F797F" w:rsidP="003174B9">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3 Rapports en retard :</w:t>
            </w:r>
            <w:r w:rsidR="007B60DB" w:rsidRPr="0097441E">
              <w:rPr>
                <w:rFonts w:ascii="Book Antiqua" w:eastAsia="Calibri" w:hAnsi="Book Antiqua" w:cs="Times New Roman"/>
                <w:sz w:val="24"/>
                <w:szCs w:val="24"/>
                <w:lang w:val="fr-FR"/>
              </w:rPr>
              <w:t xml:space="preserve"> </w:t>
            </w:r>
            <w:r w:rsidR="007B60DB" w:rsidRPr="0097441E">
              <w:rPr>
                <w:rFonts w:ascii="Book Antiqua" w:eastAsia="Calibri" w:hAnsi="Book Antiqua" w:cs="Times New Roman"/>
                <w:b/>
                <w:bCs/>
                <w:sz w:val="24"/>
                <w:szCs w:val="24"/>
                <w:lang w:val="fr-FR"/>
              </w:rPr>
              <w:t>3</w:t>
            </w:r>
          </w:p>
        </w:tc>
        <w:tc>
          <w:tcPr>
            <w:tcW w:w="6378" w:type="dxa"/>
            <w:shd w:val="clear" w:color="auto" w:fill="auto"/>
            <w:tcMar>
              <w:top w:w="80" w:type="dxa"/>
              <w:left w:w="80" w:type="dxa"/>
              <w:bottom w:w="80" w:type="dxa"/>
              <w:right w:w="107" w:type="dxa"/>
            </w:tcMar>
            <w:hideMark/>
          </w:tcPr>
          <w:p w:rsidR="007B60DB" w:rsidRPr="0097441E" w:rsidRDefault="003C7F5D" w:rsidP="00F222C5">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Burundi, Lybie et Soudan</w:t>
            </w:r>
          </w:p>
        </w:tc>
      </w:tr>
      <w:tr w:rsidR="0097441E" w:rsidRPr="0097441E" w:rsidTr="00D229A1">
        <w:trPr>
          <w:trHeight w:val="1134"/>
        </w:trPr>
        <w:tc>
          <w:tcPr>
            <w:tcW w:w="2836" w:type="dxa"/>
            <w:shd w:val="clear" w:color="auto" w:fill="auto"/>
            <w:tcMar>
              <w:top w:w="80" w:type="dxa"/>
              <w:left w:w="80" w:type="dxa"/>
              <w:bottom w:w="80" w:type="dxa"/>
              <w:right w:w="107" w:type="dxa"/>
            </w:tcMar>
            <w:hideMark/>
          </w:tcPr>
          <w:p w:rsidR="007B60DB" w:rsidRPr="0097441E" w:rsidRDefault="004F797F" w:rsidP="004F399A">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Plus de 3 Rapports en retard :</w:t>
            </w:r>
            <w:r w:rsidR="007B60DB" w:rsidRPr="0097441E">
              <w:rPr>
                <w:rFonts w:ascii="Book Antiqua" w:eastAsia="Calibri" w:hAnsi="Book Antiqua" w:cs="Times New Roman"/>
                <w:sz w:val="24"/>
                <w:szCs w:val="24"/>
                <w:lang w:val="fr-FR"/>
              </w:rPr>
              <w:t xml:space="preserve"> </w:t>
            </w:r>
            <w:r w:rsidR="007B60DB" w:rsidRPr="0097441E">
              <w:rPr>
                <w:rFonts w:ascii="Book Antiqua" w:eastAsia="Calibri" w:hAnsi="Book Antiqua" w:cs="Times New Roman"/>
                <w:b/>
                <w:bCs/>
                <w:sz w:val="24"/>
                <w:szCs w:val="24"/>
                <w:lang w:val="fr-FR"/>
              </w:rPr>
              <w:t>1</w:t>
            </w:r>
            <w:r w:rsidR="004F399A" w:rsidRPr="0097441E">
              <w:rPr>
                <w:rFonts w:ascii="Book Antiqua" w:eastAsia="Calibri" w:hAnsi="Book Antiqua" w:cs="Times New Roman"/>
                <w:b/>
                <w:bCs/>
                <w:sz w:val="24"/>
                <w:szCs w:val="24"/>
                <w:lang w:val="fr-FR"/>
              </w:rPr>
              <w:t>5</w:t>
            </w:r>
          </w:p>
        </w:tc>
        <w:tc>
          <w:tcPr>
            <w:tcW w:w="6378" w:type="dxa"/>
            <w:shd w:val="clear" w:color="auto" w:fill="auto"/>
            <w:tcMar>
              <w:top w:w="80" w:type="dxa"/>
              <w:left w:w="80" w:type="dxa"/>
              <w:bottom w:w="80" w:type="dxa"/>
              <w:right w:w="107" w:type="dxa"/>
            </w:tcMar>
            <w:hideMark/>
          </w:tcPr>
          <w:p w:rsidR="007B60DB" w:rsidRPr="0097441E" w:rsidRDefault="003C7F5D" w:rsidP="00F222C5">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Bénin</w:t>
            </w:r>
            <w:r w:rsidR="00F222C5" w:rsidRPr="0097441E">
              <w:rPr>
                <w:rFonts w:ascii="Book Antiqua" w:eastAsia="Calibri" w:hAnsi="Book Antiqua" w:cs="Times New Roman"/>
                <w:sz w:val="24"/>
                <w:szCs w:val="24"/>
                <w:lang w:val="fr-FR"/>
              </w:rPr>
              <w:t xml:space="preserve">, </w:t>
            </w:r>
            <w:r w:rsidRPr="0097441E">
              <w:rPr>
                <w:rFonts w:ascii="Book Antiqua" w:eastAsia="Calibri" w:hAnsi="Book Antiqua" w:cs="Times New Roman"/>
                <w:sz w:val="24"/>
                <w:szCs w:val="24"/>
                <w:lang w:val="fr-FR"/>
              </w:rPr>
              <w:t>Ca</w:t>
            </w:r>
            <w:r w:rsidR="00F222C5" w:rsidRPr="0097441E">
              <w:rPr>
                <w:rFonts w:ascii="Book Antiqua" w:eastAsia="Calibri" w:hAnsi="Book Antiqua" w:cs="Times New Roman"/>
                <w:sz w:val="24"/>
                <w:szCs w:val="24"/>
                <w:lang w:val="fr-FR"/>
              </w:rPr>
              <w:t>bo</w:t>
            </w:r>
            <w:r w:rsidRPr="0097441E">
              <w:rPr>
                <w:rFonts w:ascii="Book Antiqua" w:eastAsia="Calibri" w:hAnsi="Book Antiqua" w:cs="Times New Roman"/>
                <w:sz w:val="24"/>
                <w:szCs w:val="24"/>
                <w:lang w:val="fr-FR"/>
              </w:rPr>
              <w:t>-Ver</w:t>
            </w:r>
            <w:r w:rsidR="00F222C5" w:rsidRPr="0097441E">
              <w:rPr>
                <w:rFonts w:ascii="Book Antiqua" w:eastAsia="Calibri" w:hAnsi="Book Antiqua" w:cs="Times New Roman"/>
                <w:sz w:val="24"/>
                <w:szCs w:val="24"/>
                <w:lang w:val="fr-FR"/>
              </w:rPr>
              <w:t>de</w:t>
            </w:r>
            <w:r w:rsidRPr="0097441E">
              <w:rPr>
                <w:rFonts w:ascii="Book Antiqua" w:eastAsia="Calibri" w:hAnsi="Book Antiqua" w:cs="Times New Roman"/>
                <w:sz w:val="24"/>
                <w:szCs w:val="24"/>
                <w:lang w:val="fr-FR"/>
              </w:rPr>
              <w:t xml:space="preserve">, Congo, </w:t>
            </w:r>
            <w:r w:rsidR="00F222C5" w:rsidRPr="0097441E">
              <w:rPr>
                <w:rFonts w:ascii="Book Antiqua" w:eastAsia="Calibri" w:hAnsi="Book Antiqua" w:cs="Times New Roman"/>
                <w:sz w:val="24"/>
                <w:szCs w:val="24"/>
                <w:lang w:val="fr-FR"/>
              </w:rPr>
              <w:t xml:space="preserve">Ghana, </w:t>
            </w:r>
            <w:r w:rsidRPr="0097441E">
              <w:rPr>
                <w:rFonts w:ascii="Book Antiqua" w:eastAsia="Calibri" w:hAnsi="Book Antiqua" w:cs="Times New Roman"/>
                <w:sz w:val="24"/>
                <w:szCs w:val="24"/>
                <w:lang w:val="fr-FR"/>
              </w:rPr>
              <w:t xml:space="preserve">Guinée, Lesotho, </w:t>
            </w:r>
            <w:r w:rsidR="00F222C5" w:rsidRPr="0097441E">
              <w:rPr>
                <w:rFonts w:ascii="Book Antiqua" w:eastAsia="Calibri" w:hAnsi="Book Antiqua" w:cs="Times New Roman"/>
                <w:sz w:val="24"/>
                <w:szCs w:val="24"/>
                <w:lang w:val="fr-FR"/>
              </w:rPr>
              <w:t xml:space="preserve">Madagascar, </w:t>
            </w:r>
            <w:r w:rsidRPr="0097441E">
              <w:rPr>
                <w:rFonts w:ascii="Book Antiqua" w:eastAsia="Calibri" w:hAnsi="Book Antiqua" w:cs="Times New Roman"/>
                <w:sz w:val="24"/>
                <w:szCs w:val="24"/>
                <w:lang w:val="fr-FR"/>
              </w:rPr>
              <w:t xml:space="preserve">Seychelles, </w:t>
            </w:r>
            <w:proofErr w:type="spellStart"/>
            <w:r w:rsidR="00F222C5" w:rsidRPr="0097441E">
              <w:rPr>
                <w:rFonts w:ascii="Book Antiqua" w:eastAsia="Calibri" w:hAnsi="Book Antiqua" w:cs="Times New Roman"/>
                <w:sz w:val="24"/>
                <w:szCs w:val="24"/>
                <w:lang w:val="fr-FR"/>
              </w:rPr>
              <w:t>Eswatini</w:t>
            </w:r>
            <w:proofErr w:type="spellEnd"/>
            <w:r w:rsidRPr="0097441E">
              <w:rPr>
                <w:rFonts w:ascii="Book Antiqua" w:eastAsia="Calibri" w:hAnsi="Book Antiqua" w:cs="Times New Roman"/>
                <w:sz w:val="24"/>
                <w:szCs w:val="24"/>
                <w:lang w:val="fr-FR"/>
              </w:rPr>
              <w:t xml:space="preserve">, </w:t>
            </w:r>
            <w:r w:rsidR="00F222C5" w:rsidRPr="0097441E">
              <w:rPr>
                <w:rFonts w:ascii="Book Antiqua" w:eastAsia="Calibri" w:hAnsi="Book Antiqua" w:cs="Times New Roman"/>
                <w:sz w:val="24"/>
                <w:szCs w:val="24"/>
                <w:lang w:val="fr-FR"/>
              </w:rPr>
              <w:t xml:space="preserve">République centrafricaine, </w:t>
            </w:r>
            <w:r w:rsidRPr="0097441E">
              <w:rPr>
                <w:rFonts w:ascii="Book Antiqua" w:eastAsia="Calibri" w:hAnsi="Book Antiqua" w:cs="Times New Roman"/>
                <w:sz w:val="24"/>
                <w:szCs w:val="24"/>
                <w:lang w:val="fr-FR"/>
              </w:rPr>
              <w:t xml:space="preserve">Tanzanie, </w:t>
            </w:r>
            <w:r w:rsidR="00F222C5" w:rsidRPr="0097441E">
              <w:rPr>
                <w:rFonts w:ascii="Book Antiqua" w:eastAsia="Calibri" w:hAnsi="Book Antiqua" w:cs="Times New Roman"/>
                <w:sz w:val="24"/>
                <w:szCs w:val="24"/>
                <w:lang w:val="fr-FR"/>
              </w:rPr>
              <w:t xml:space="preserve">Tchad, </w:t>
            </w:r>
            <w:r w:rsidR="004F399A" w:rsidRPr="0097441E">
              <w:rPr>
                <w:rFonts w:ascii="Book Antiqua" w:eastAsia="Calibri" w:hAnsi="Book Antiqua" w:cs="Times New Roman"/>
                <w:sz w:val="24"/>
                <w:szCs w:val="24"/>
                <w:lang w:val="fr-FR"/>
              </w:rPr>
              <w:t xml:space="preserve">Tunisie, </w:t>
            </w:r>
            <w:r w:rsidRPr="0097441E">
              <w:rPr>
                <w:rFonts w:ascii="Book Antiqua" w:eastAsia="Calibri" w:hAnsi="Book Antiqua" w:cs="Times New Roman"/>
                <w:sz w:val="24"/>
                <w:szCs w:val="24"/>
                <w:lang w:val="fr-FR"/>
              </w:rPr>
              <w:t>Zambie et Zimbabwe.</w:t>
            </w:r>
            <w:r w:rsidR="00F222C5" w:rsidRPr="0097441E">
              <w:rPr>
                <w:rFonts w:ascii="Book Antiqua" w:eastAsia="Calibri" w:hAnsi="Book Antiqua" w:cs="Times New Roman"/>
                <w:sz w:val="24"/>
                <w:szCs w:val="24"/>
                <w:lang w:val="fr-FR"/>
              </w:rPr>
              <w:t xml:space="preserve"> </w:t>
            </w:r>
          </w:p>
        </w:tc>
      </w:tr>
      <w:tr w:rsidR="0097441E" w:rsidRPr="0097441E" w:rsidTr="00D229A1">
        <w:trPr>
          <w:trHeight w:val="612"/>
        </w:trPr>
        <w:tc>
          <w:tcPr>
            <w:tcW w:w="2836" w:type="dxa"/>
            <w:shd w:val="clear" w:color="auto" w:fill="auto"/>
            <w:tcMar>
              <w:top w:w="80" w:type="dxa"/>
              <w:left w:w="80" w:type="dxa"/>
              <w:bottom w:w="80" w:type="dxa"/>
              <w:right w:w="107" w:type="dxa"/>
            </w:tcMar>
            <w:hideMark/>
          </w:tcPr>
          <w:p w:rsidR="007B60DB" w:rsidRPr="0097441E" w:rsidRDefault="004F797F" w:rsidP="003174B9">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Jamais soumis de rapport :</w:t>
            </w:r>
            <w:r w:rsidR="007B60DB" w:rsidRPr="0097441E">
              <w:rPr>
                <w:rFonts w:ascii="Book Antiqua" w:eastAsia="Calibri" w:hAnsi="Book Antiqua" w:cs="Times New Roman"/>
                <w:sz w:val="24"/>
                <w:szCs w:val="24"/>
                <w:lang w:val="fr-FR"/>
              </w:rPr>
              <w:t xml:space="preserve"> </w:t>
            </w:r>
            <w:r w:rsidR="007B60DB" w:rsidRPr="0097441E">
              <w:rPr>
                <w:rFonts w:ascii="Book Antiqua" w:eastAsia="Calibri" w:hAnsi="Book Antiqua" w:cs="Times New Roman"/>
                <w:b/>
                <w:bCs/>
                <w:sz w:val="24"/>
                <w:szCs w:val="24"/>
                <w:lang w:val="fr-FR"/>
              </w:rPr>
              <w:t>5</w:t>
            </w:r>
          </w:p>
        </w:tc>
        <w:tc>
          <w:tcPr>
            <w:tcW w:w="6378" w:type="dxa"/>
            <w:shd w:val="clear" w:color="auto" w:fill="auto"/>
            <w:tcMar>
              <w:top w:w="80" w:type="dxa"/>
              <w:left w:w="80" w:type="dxa"/>
              <w:bottom w:w="80" w:type="dxa"/>
              <w:right w:w="107" w:type="dxa"/>
            </w:tcMar>
            <w:hideMark/>
          </w:tcPr>
          <w:p w:rsidR="007B60DB" w:rsidRPr="0097441E" w:rsidRDefault="00680CD9" w:rsidP="00680CD9">
            <w:pPr>
              <w:shd w:val="clear" w:color="auto" w:fill="FFFFFF"/>
              <w:spacing w:after="0" w:line="276" w:lineRule="auto"/>
              <w:ind w:right="27"/>
              <w:jc w:val="both"/>
              <w:rPr>
                <w:rFonts w:ascii="Calibri" w:eastAsia="Calibri" w:hAnsi="Calibri" w:cs="Times New Roman"/>
                <w:lang w:val="fr-FR"/>
              </w:rPr>
            </w:pPr>
            <w:r w:rsidRPr="0097441E">
              <w:rPr>
                <w:rFonts w:ascii="Book Antiqua" w:eastAsia="Calibri" w:hAnsi="Book Antiqua" w:cs="Times New Roman"/>
                <w:sz w:val="24"/>
                <w:szCs w:val="24"/>
                <w:lang w:val="fr-FR"/>
              </w:rPr>
              <w:t>Comores, Guinée-</w:t>
            </w:r>
            <w:r w:rsidR="004F797F" w:rsidRPr="0097441E">
              <w:rPr>
                <w:rFonts w:ascii="Book Antiqua" w:eastAsia="Calibri" w:hAnsi="Book Antiqua" w:cs="Times New Roman"/>
                <w:sz w:val="24"/>
                <w:szCs w:val="24"/>
                <w:lang w:val="fr-FR"/>
              </w:rPr>
              <w:t>Bissa</w:t>
            </w:r>
            <w:r w:rsidRPr="0097441E">
              <w:rPr>
                <w:rFonts w:ascii="Book Antiqua" w:eastAsia="Calibri" w:hAnsi="Book Antiqua" w:cs="Times New Roman"/>
                <w:sz w:val="24"/>
                <w:szCs w:val="24"/>
                <w:lang w:val="fr-FR"/>
              </w:rPr>
              <w:t>u, Guinée Équatoriale, Sao Tomé-et-</w:t>
            </w:r>
            <w:r w:rsidR="004F797F" w:rsidRPr="0097441E">
              <w:rPr>
                <w:rFonts w:ascii="Book Antiqua" w:eastAsia="Calibri" w:hAnsi="Book Antiqua" w:cs="Times New Roman"/>
                <w:sz w:val="24"/>
                <w:szCs w:val="24"/>
                <w:lang w:val="fr-FR"/>
              </w:rPr>
              <w:t xml:space="preserve"> Principe, Somalie.</w:t>
            </w:r>
          </w:p>
        </w:tc>
      </w:tr>
    </w:tbl>
    <w:p w:rsidR="00FB41D4" w:rsidRPr="0097441E" w:rsidRDefault="00FB41D4" w:rsidP="00FB41D4">
      <w:pPr>
        <w:jc w:val="both"/>
        <w:rPr>
          <w:rFonts w:ascii="Book Antiqua" w:hAnsi="Book Antiqua"/>
          <w:sz w:val="24"/>
          <w:szCs w:val="24"/>
          <w:lang w:val="fr-FR"/>
        </w:rPr>
      </w:pPr>
    </w:p>
    <w:p w:rsidR="004F797F" w:rsidRPr="0097441E" w:rsidRDefault="004F797F"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Commission a reçu les derniers Rapports périodiques de l</w:t>
      </w:r>
      <w:r w:rsidR="009B254D" w:rsidRPr="0097441E">
        <w:rPr>
          <w:rFonts w:ascii="Book Antiqua" w:hAnsi="Book Antiqua"/>
          <w:sz w:val="24"/>
          <w:szCs w:val="24"/>
          <w:lang w:val="fr-FR"/>
        </w:rPr>
        <w:t>’</w:t>
      </w:r>
      <w:r w:rsidR="00A80096" w:rsidRPr="0097441E">
        <w:rPr>
          <w:rFonts w:ascii="Book Antiqua" w:hAnsi="Book Antiqua"/>
          <w:sz w:val="24"/>
          <w:szCs w:val="24"/>
          <w:lang w:val="fr-FR"/>
        </w:rPr>
        <w:t>Égypte</w:t>
      </w:r>
      <w:r w:rsidR="00F222C5" w:rsidRPr="0097441E">
        <w:rPr>
          <w:rFonts w:ascii="Book Antiqua" w:hAnsi="Book Antiqua"/>
          <w:sz w:val="24"/>
          <w:szCs w:val="24"/>
          <w:lang w:val="fr-FR"/>
        </w:rPr>
        <w:t xml:space="preserve"> et de la Gambie </w:t>
      </w:r>
      <w:r w:rsidRPr="0097441E">
        <w:rPr>
          <w:rFonts w:ascii="Book Antiqua" w:hAnsi="Book Antiqua"/>
          <w:sz w:val="24"/>
          <w:szCs w:val="24"/>
          <w:lang w:val="fr-FR"/>
        </w:rPr>
        <w:t>qui seront examinés lors de la 6</w:t>
      </w:r>
      <w:r w:rsidR="00F222C5" w:rsidRPr="0097441E">
        <w:rPr>
          <w:rFonts w:ascii="Book Antiqua" w:hAnsi="Book Antiqua"/>
          <w:sz w:val="24"/>
          <w:szCs w:val="24"/>
          <w:lang w:val="fr-FR"/>
        </w:rPr>
        <w:t>4</w:t>
      </w:r>
      <w:r w:rsidRPr="0097441E">
        <w:rPr>
          <w:rFonts w:ascii="Book Antiqua" w:hAnsi="Book Antiqua"/>
          <w:sz w:val="24"/>
          <w:szCs w:val="24"/>
          <w:vertAlign w:val="superscript"/>
          <w:lang w:val="fr-FR"/>
        </w:rPr>
        <w:t>ème</w:t>
      </w:r>
      <w:r w:rsidRPr="0097441E">
        <w:rPr>
          <w:rFonts w:ascii="Book Antiqua" w:hAnsi="Book Antiqua"/>
          <w:sz w:val="24"/>
          <w:szCs w:val="24"/>
          <w:lang w:val="fr-FR"/>
        </w:rPr>
        <w:t xml:space="preserve"> Session ordinaire de la Commission.</w:t>
      </w:r>
    </w:p>
    <w:p w:rsidR="007B60DB" w:rsidRPr="0097441E" w:rsidRDefault="007B60DB" w:rsidP="00532557">
      <w:pPr>
        <w:pStyle w:val="ListParagraph"/>
        <w:spacing w:after="0" w:line="240" w:lineRule="auto"/>
        <w:jc w:val="both"/>
        <w:rPr>
          <w:rFonts w:ascii="Book Antiqua" w:hAnsi="Book Antiqua"/>
          <w:sz w:val="24"/>
          <w:szCs w:val="24"/>
          <w:lang w:val="fr-FR"/>
        </w:rPr>
      </w:pPr>
    </w:p>
    <w:p w:rsidR="004F797F" w:rsidRPr="0097441E" w:rsidRDefault="00476135"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Onze</w:t>
      </w:r>
      <w:r w:rsidR="004F797F" w:rsidRPr="0097441E">
        <w:rPr>
          <w:rFonts w:ascii="Book Antiqua" w:hAnsi="Book Antiqua"/>
          <w:sz w:val="24"/>
          <w:szCs w:val="24"/>
          <w:lang w:val="fr-FR"/>
        </w:rPr>
        <w:t xml:space="preserve"> (1</w:t>
      </w:r>
      <w:r w:rsidRPr="0097441E">
        <w:rPr>
          <w:rFonts w:ascii="Book Antiqua" w:hAnsi="Book Antiqua"/>
          <w:sz w:val="24"/>
          <w:szCs w:val="24"/>
          <w:lang w:val="fr-FR"/>
        </w:rPr>
        <w:t>1</w:t>
      </w:r>
      <w:r w:rsidR="004F797F" w:rsidRPr="0097441E">
        <w:rPr>
          <w:rFonts w:ascii="Book Antiqua" w:hAnsi="Book Antiqua"/>
          <w:sz w:val="24"/>
          <w:szCs w:val="24"/>
          <w:lang w:val="fr-FR"/>
        </w:rPr>
        <w:t xml:space="preserve">) pays seulement sont à jour </w:t>
      </w:r>
      <w:r w:rsidR="005A5E17" w:rsidRPr="0097441E">
        <w:rPr>
          <w:rFonts w:ascii="Book Antiqua" w:hAnsi="Book Antiqua"/>
          <w:sz w:val="24"/>
          <w:szCs w:val="24"/>
          <w:lang w:val="fr-FR"/>
        </w:rPr>
        <w:t>de</w:t>
      </w:r>
      <w:r w:rsidR="004F797F" w:rsidRPr="0097441E">
        <w:rPr>
          <w:rFonts w:ascii="Book Antiqua" w:hAnsi="Book Antiqua"/>
          <w:sz w:val="24"/>
          <w:szCs w:val="24"/>
          <w:lang w:val="fr-FR"/>
        </w:rPr>
        <w:t xml:space="preserve"> leurs obligations en vertu de l</w:t>
      </w:r>
      <w:r w:rsidR="009B254D" w:rsidRPr="0097441E">
        <w:rPr>
          <w:rFonts w:ascii="Book Antiqua" w:hAnsi="Book Antiqua"/>
          <w:sz w:val="24"/>
          <w:szCs w:val="24"/>
          <w:lang w:val="fr-FR"/>
        </w:rPr>
        <w:t>’</w:t>
      </w:r>
      <w:r w:rsidR="004F797F" w:rsidRPr="0097441E">
        <w:rPr>
          <w:rFonts w:ascii="Book Antiqua" w:hAnsi="Book Antiqua"/>
          <w:sz w:val="24"/>
          <w:szCs w:val="24"/>
          <w:lang w:val="fr-FR"/>
        </w:rPr>
        <w:t xml:space="preserve">Article 26 du Protocole de Maputo : </w:t>
      </w:r>
      <w:r w:rsidRPr="0097441E">
        <w:rPr>
          <w:rFonts w:ascii="Book Antiqua" w:hAnsi="Book Antiqua"/>
          <w:sz w:val="24"/>
          <w:szCs w:val="24"/>
          <w:lang w:val="fr-FR"/>
        </w:rPr>
        <w:t xml:space="preserve">Angola, </w:t>
      </w:r>
      <w:r w:rsidR="004F797F" w:rsidRPr="0097441E">
        <w:rPr>
          <w:rFonts w:ascii="Book Antiqua" w:hAnsi="Book Antiqua"/>
          <w:sz w:val="24"/>
          <w:szCs w:val="24"/>
          <w:lang w:val="fr-FR"/>
        </w:rPr>
        <w:t xml:space="preserve">Afrique du Sud, Burkina Faso, Malawi, Mauritanie, Namibie, Nigeria, RDC, Rwanda, Sénégal et Togo. </w:t>
      </w:r>
      <w:r w:rsidR="002C1969" w:rsidRPr="0097441E">
        <w:rPr>
          <w:rFonts w:ascii="Book Antiqua" w:hAnsi="Book Antiqua"/>
          <w:sz w:val="24"/>
          <w:szCs w:val="24"/>
          <w:lang w:val="fr-FR"/>
        </w:rPr>
        <w:t>T</w:t>
      </w:r>
      <w:r w:rsidR="000B721A" w:rsidRPr="0097441E">
        <w:rPr>
          <w:rFonts w:ascii="Book Antiqua" w:hAnsi="Book Antiqua"/>
          <w:sz w:val="24"/>
          <w:szCs w:val="24"/>
          <w:lang w:val="fr-FR"/>
        </w:rPr>
        <w:t>rente (30)</w:t>
      </w:r>
      <w:r w:rsidR="004F797F" w:rsidRPr="0097441E">
        <w:rPr>
          <w:rFonts w:ascii="Book Antiqua" w:hAnsi="Book Antiqua"/>
          <w:sz w:val="24"/>
          <w:szCs w:val="24"/>
          <w:lang w:val="fr-FR"/>
        </w:rPr>
        <w:t xml:space="preserve"> États parties n</w:t>
      </w:r>
      <w:r w:rsidR="009B254D" w:rsidRPr="0097441E">
        <w:rPr>
          <w:rFonts w:ascii="Book Antiqua" w:hAnsi="Book Antiqua"/>
          <w:sz w:val="24"/>
          <w:szCs w:val="24"/>
          <w:lang w:val="fr-FR"/>
        </w:rPr>
        <w:t>’</w:t>
      </w:r>
      <w:r w:rsidR="004F797F" w:rsidRPr="0097441E">
        <w:rPr>
          <w:rFonts w:ascii="Book Antiqua" w:hAnsi="Book Antiqua"/>
          <w:sz w:val="24"/>
          <w:szCs w:val="24"/>
          <w:lang w:val="fr-FR"/>
        </w:rPr>
        <w:t xml:space="preserve">ont pas </w:t>
      </w:r>
      <w:r w:rsidR="000B721A" w:rsidRPr="0097441E">
        <w:rPr>
          <w:rFonts w:ascii="Book Antiqua" w:hAnsi="Book Antiqua"/>
          <w:sz w:val="24"/>
          <w:szCs w:val="24"/>
          <w:lang w:val="fr-FR"/>
        </w:rPr>
        <w:t xml:space="preserve">encore </w:t>
      </w:r>
      <w:r w:rsidR="004F797F" w:rsidRPr="0097441E">
        <w:rPr>
          <w:rFonts w:ascii="Book Antiqua" w:hAnsi="Book Antiqua"/>
          <w:sz w:val="24"/>
          <w:szCs w:val="24"/>
          <w:lang w:val="fr-FR"/>
        </w:rPr>
        <w:t xml:space="preserve">soumis de rapports en vertu de ce Protocole. </w:t>
      </w:r>
    </w:p>
    <w:p w:rsidR="007B60DB" w:rsidRPr="0097441E" w:rsidRDefault="007B60DB" w:rsidP="00532557">
      <w:pPr>
        <w:pStyle w:val="ListParagraph"/>
        <w:spacing w:after="0" w:line="240" w:lineRule="auto"/>
        <w:rPr>
          <w:rFonts w:ascii="Book Antiqua" w:hAnsi="Book Antiqua"/>
          <w:sz w:val="24"/>
          <w:szCs w:val="24"/>
          <w:lang w:val="fr-FR"/>
        </w:rPr>
      </w:pPr>
    </w:p>
    <w:p w:rsidR="004F797F" w:rsidRPr="0097441E" w:rsidRDefault="004F797F" w:rsidP="00CE6B18">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Vingt-sept (27) États ont ratifié la </w:t>
      </w:r>
      <w:r w:rsidR="00543E7F" w:rsidRPr="0097441E">
        <w:rPr>
          <w:rFonts w:ascii="Book Antiqua" w:hAnsi="Book Antiqua"/>
          <w:sz w:val="24"/>
          <w:szCs w:val="24"/>
          <w:lang w:val="fr-FR"/>
        </w:rPr>
        <w:t>Convention de l</w:t>
      </w:r>
      <w:r w:rsidR="009B254D" w:rsidRPr="0097441E">
        <w:rPr>
          <w:rFonts w:ascii="Book Antiqua" w:hAnsi="Book Antiqua"/>
          <w:sz w:val="24"/>
          <w:szCs w:val="24"/>
          <w:lang w:val="fr-FR"/>
        </w:rPr>
        <w:t>’</w:t>
      </w:r>
      <w:r w:rsidR="00543E7F" w:rsidRPr="0097441E">
        <w:rPr>
          <w:rFonts w:ascii="Book Antiqua" w:hAnsi="Book Antiqua"/>
          <w:sz w:val="24"/>
          <w:szCs w:val="24"/>
          <w:lang w:val="fr-FR"/>
        </w:rPr>
        <w:t>Union A</w:t>
      </w:r>
      <w:r w:rsidR="00CE6B18" w:rsidRPr="0097441E">
        <w:rPr>
          <w:rFonts w:ascii="Book Antiqua" w:hAnsi="Book Antiqua"/>
          <w:sz w:val="24"/>
          <w:szCs w:val="24"/>
          <w:lang w:val="fr-FR"/>
        </w:rPr>
        <w:t>fricaine sur la Protection et l</w:t>
      </w:r>
      <w:r w:rsidR="009B254D" w:rsidRPr="0097441E">
        <w:rPr>
          <w:rFonts w:ascii="Book Antiqua" w:hAnsi="Book Antiqua"/>
          <w:sz w:val="24"/>
          <w:szCs w:val="24"/>
          <w:lang w:val="fr-FR"/>
        </w:rPr>
        <w:t>’</w:t>
      </w:r>
      <w:r w:rsidR="00CE6B18" w:rsidRPr="0097441E">
        <w:rPr>
          <w:rFonts w:ascii="Book Antiqua" w:hAnsi="Book Antiqua"/>
          <w:sz w:val="24"/>
          <w:szCs w:val="24"/>
          <w:lang w:val="fr-FR"/>
        </w:rPr>
        <w:t xml:space="preserve">Assistance aux Personnes déplacées en Afrique (la </w:t>
      </w:r>
      <w:r w:rsidRPr="0097441E">
        <w:rPr>
          <w:rFonts w:ascii="Book Antiqua" w:hAnsi="Book Antiqua"/>
          <w:sz w:val="24"/>
          <w:szCs w:val="24"/>
          <w:lang w:val="fr-FR"/>
        </w:rPr>
        <w:t>Convention de Kampala</w:t>
      </w:r>
      <w:r w:rsidR="00CE6B18" w:rsidRPr="0097441E">
        <w:rPr>
          <w:rFonts w:ascii="Book Antiqua" w:hAnsi="Book Antiqua"/>
          <w:sz w:val="24"/>
          <w:szCs w:val="24"/>
          <w:lang w:val="fr-FR"/>
        </w:rPr>
        <w:t>)</w:t>
      </w:r>
      <w:r w:rsidRPr="0097441E">
        <w:rPr>
          <w:rFonts w:ascii="Book Antiqua" w:hAnsi="Book Antiqua"/>
          <w:sz w:val="24"/>
          <w:szCs w:val="24"/>
          <w:lang w:val="fr-FR"/>
        </w:rPr>
        <w:t>. En revanche, aucun État partie ne s</w:t>
      </w:r>
      <w:r w:rsidR="009B254D" w:rsidRPr="0097441E">
        <w:rPr>
          <w:rFonts w:ascii="Book Antiqua" w:hAnsi="Book Antiqua"/>
          <w:sz w:val="24"/>
          <w:szCs w:val="24"/>
          <w:lang w:val="fr-FR"/>
        </w:rPr>
        <w:t>’</w:t>
      </w:r>
      <w:r w:rsidRPr="0097441E">
        <w:rPr>
          <w:rFonts w:ascii="Book Antiqua" w:hAnsi="Book Antiqua"/>
          <w:sz w:val="24"/>
          <w:szCs w:val="24"/>
          <w:lang w:val="fr-FR"/>
        </w:rPr>
        <w:t>est conformé à l</w:t>
      </w:r>
      <w:r w:rsidR="009B254D" w:rsidRPr="0097441E">
        <w:rPr>
          <w:rFonts w:ascii="Book Antiqua" w:hAnsi="Book Antiqua"/>
          <w:sz w:val="24"/>
          <w:szCs w:val="24"/>
          <w:lang w:val="fr-FR"/>
        </w:rPr>
        <w:t>’</w:t>
      </w:r>
      <w:r w:rsidRPr="0097441E">
        <w:rPr>
          <w:rFonts w:ascii="Book Antiqua" w:hAnsi="Book Antiqua"/>
          <w:sz w:val="24"/>
          <w:szCs w:val="24"/>
          <w:lang w:val="fr-FR"/>
        </w:rPr>
        <w:t>Article 14</w:t>
      </w:r>
      <w:r w:rsidR="00CE6B18" w:rsidRPr="0097441E">
        <w:rPr>
          <w:rFonts w:ascii="Book Antiqua" w:hAnsi="Book Antiqua"/>
          <w:sz w:val="24"/>
          <w:szCs w:val="24"/>
          <w:lang w:val="fr-FR"/>
        </w:rPr>
        <w:t>(4)</w:t>
      </w:r>
      <w:r w:rsidRPr="0097441E">
        <w:rPr>
          <w:rFonts w:ascii="Book Antiqua" w:hAnsi="Book Antiqua"/>
          <w:sz w:val="24"/>
          <w:szCs w:val="24"/>
          <w:lang w:val="fr-FR"/>
        </w:rPr>
        <w:t xml:space="preserve"> de la Convention de Kampala qui leur impose de faire </w:t>
      </w:r>
      <w:r w:rsidRPr="0097441E">
        <w:rPr>
          <w:rFonts w:ascii="Book Antiqua" w:hAnsi="Book Antiqua"/>
          <w:sz w:val="24"/>
          <w:szCs w:val="24"/>
          <w:lang w:val="fr-FR"/>
        </w:rPr>
        <w:lastRenderedPageBreak/>
        <w:t>rapport des mesures législatives et autres qu</w:t>
      </w:r>
      <w:r w:rsidR="009B254D" w:rsidRPr="0097441E">
        <w:rPr>
          <w:rFonts w:ascii="Book Antiqua" w:hAnsi="Book Antiqua"/>
          <w:sz w:val="24"/>
          <w:szCs w:val="24"/>
          <w:lang w:val="fr-FR"/>
        </w:rPr>
        <w:t>’</w:t>
      </w:r>
      <w:r w:rsidRPr="0097441E">
        <w:rPr>
          <w:rFonts w:ascii="Book Antiqua" w:hAnsi="Book Antiqua"/>
          <w:sz w:val="24"/>
          <w:szCs w:val="24"/>
          <w:lang w:val="fr-FR"/>
        </w:rPr>
        <w:t xml:space="preserve">ils ont prises pour donner effet à la Convention. </w:t>
      </w:r>
    </w:p>
    <w:p w:rsidR="006E2A71" w:rsidRPr="0097441E" w:rsidRDefault="006E2A71" w:rsidP="006E2A71">
      <w:pPr>
        <w:pStyle w:val="ListParagraph"/>
        <w:rPr>
          <w:rFonts w:ascii="Book Antiqua" w:hAnsi="Book Antiqua"/>
          <w:sz w:val="24"/>
          <w:szCs w:val="24"/>
          <w:lang w:val="fr-FR"/>
        </w:rPr>
      </w:pPr>
    </w:p>
    <w:p w:rsidR="00543E7F" w:rsidRPr="0097441E" w:rsidRDefault="00543E7F" w:rsidP="006E2A71">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Il sied de noter qu</w:t>
      </w:r>
      <w:r w:rsidR="009B254D" w:rsidRPr="0097441E">
        <w:rPr>
          <w:rFonts w:ascii="Book Antiqua" w:hAnsi="Book Antiqua"/>
          <w:sz w:val="24"/>
          <w:szCs w:val="24"/>
          <w:lang w:val="fr-FR"/>
        </w:rPr>
        <w:t>’</w:t>
      </w:r>
      <w:r w:rsidRPr="0097441E">
        <w:rPr>
          <w:rFonts w:ascii="Book Antiqua" w:hAnsi="Book Antiqua"/>
          <w:sz w:val="24"/>
          <w:szCs w:val="24"/>
          <w:lang w:val="fr-FR"/>
        </w:rPr>
        <w:t>au cours de la période sous examen, la Commission a adopté les observations finales et recommandations sur le rapport périodique initial et combiné de l</w:t>
      </w:r>
      <w:r w:rsidR="009A6F71" w:rsidRPr="0097441E">
        <w:rPr>
          <w:rFonts w:ascii="Book Antiqua" w:hAnsi="Book Antiqua"/>
          <w:sz w:val="24"/>
          <w:szCs w:val="24"/>
          <w:lang w:val="fr-FR"/>
        </w:rPr>
        <w:t xml:space="preserve">a République </w:t>
      </w:r>
      <w:r w:rsidRPr="0097441E">
        <w:rPr>
          <w:rFonts w:ascii="Book Antiqua" w:hAnsi="Book Antiqua"/>
          <w:sz w:val="24"/>
          <w:szCs w:val="24"/>
          <w:lang w:val="fr-FR"/>
        </w:rPr>
        <w:t>d</w:t>
      </w:r>
      <w:r w:rsidR="009B254D" w:rsidRPr="0097441E">
        <w:rPr>
          <w:rFonts w:ascii="Book Antiqua" w:hAnsi="Book Antiqua"/>
          <w:sz w:val="24"/>
          <w:szCs w:val="24"/>
          <w:lang w:val="fr-FR"/>
        </w:rPr>
        <w:t>’</w:t>
      </w:r>
      <w:r w:rsidRPr="0097441E">
        <w:rPr>
          <w:rFonts w:ascii="Book Antiqua" w:hAnsi="Book Antiqua"/>
          <w:sz w:val="24"/>
          <w:szCs w:val="24"/>
          <w:lang w:val="fr-FR"/>
        </w:rPr>
        <w:t>Érythrée sur la mise en œuvre de la Charte africaine des droits de l</w:t>
      </w:r>
      <w:r w:rsidR="009B254D" w:rsidRPr="0097441E">
        <w:rPr>
          <w:rFonts w:ascii="Book Antiqua" w:hAnsi="Book Antiqua"/>
          <w:sz w:val="24"/>
          <w:szCs w:val="24"/>
          <w:lang w:val="fr-FR"/>
        </w:rPr>
        <w:t>’</w:t>
      </w:r>
      <w:r w:rsidRPr="0097441E">
        <w:rPr>
          <w:rFonts w:ascii="Book Antiqua" w:hAnsi="Book Antiqua"/>
          <w:sz w:val="24"/>
          <w:szCs w:val="24"/>
          <w:lang w:val="fr-FR"/>
        </w:rPr>
        <w:t>homme et des peuples.</w:t>
      </w:r>
    </w:p>
    <w:p w:rsidR="00A80096" w:rsidRPr="0097441E" w:rsidRDefault="00A80096" w:rsidP="00D37476">
      <w:pPr>
        <w:ind w:left="360"/>
        <w:rPr>
          <w:rFonts w:ascii="Book Antiqua" w:hAnsi="Book Antiqua"/>
          <w:sz w:val="24"/>
          <w:szCs w:val="24"/>
          <w:lang w:val="fr-FR"/>
        </w:rPr>
      </w:pPr>
    </w:p>
    <w:p w:rsidR="00D37476" w:rsidRPr="0097441E" w:rsidRDefault="00D37476" w:rsidP="00D50ECE">
      <w:pPr>
        <w:pStyle w:val="Body"/>
        <w:numPr>
          <w:ilvl w:val="0"/>
          <w:numId w:val="30"/>
        </w:numPr>
        <w:pBdr>
          <w:top w:val="none" w:sz="0" w:space="0" w:color="auto"/>
          <w:left w:val="none" w:sz="0" w:space="0" w:color="auto"/>
          <w:bottom w:val="none" w:sz="0" w:space="0" w:color="auto"/>
          <w:right w:val="none" w:sz="0" w:space="0" w:color="auto"/>
        </w:pBdr>
        <w:spacing w:after="0" w:line="240" w:lineRule="auto"/>
        <w:ind w:right="27"/>
        <w:jc w:val="both"/>
        <w:rPr>
          <w:rStyle w:val="None"/>
          <w:rFonts w:ascii="Book Antiqua" w:hAnsi="Book Antiqua"/>
          <w:b/>
          <w:bCs/>
          <w:color w:val="auto"/>
          <w:sz w:val="24"/>
          <w:szCs w:val="24"/>
          <w:lang w:val="fr-FR"/>
        </w:rPr>
      </w:pPr>
      <w:r w:rsidRPr="0097441E">
        <w:rPr>
          <w:rStyle w:val="None"/>
          <w:rFonts w:ascii="Book Antiqua" w:hAnsi="Book Antiqua"/>
          <w:b/>
          <w:bCs/>
          <w:color w:val="auto"/>
          <w:sz w:val="24"/>
          <w:szCs w:val="24"/>
          <w:lang w:val="fr-FR"/>
        </w:rPr>
        <w:t>RESOLUTIONS ADOPTEES PAR LA COMMISSION</w:t>
      </w:r>
    </w:p>
    <w:p w:rsidR="00D37476" w:rsidRPr="0097441E" w:rsidRDefault="00D37476" w:rsidP="00D37476">
      <w:pPr>
        <w:pStyle w:val="Body"/>
        <w:spacing w:after="0" w:line="240" w:lineRule="auto"/>
        <w:ind w:right="27"/>
        <w:jc w:val="both"/>
        <w:rPr>
          <w:color w:val="auto"/>
          <w:lang w:val="fr-FR"/>
        </w:rPr>
      </w:pPr>
    </w:p>
    <w:p w:rsidR="00D37476" w:rsidRPr="0097441E" w:rsidRDefault="00D37476" w:rsidP="00D37476">
      <w:pPr>
        <w:pStyle w:val="Body"/>
        <w:pBdr>
          <w:top w:val="none" w:sz="0" w:space="0" w:color="auto"/>
          <w:left w:val="none" w:sz="0" w:space="0" w:color="auto"/>
          <w:bottom w:val="none" w:sz="0" w:space="0" w:color="auto"/>
          <w:right w:val="none" w:sz="0" w:space="0" w:color="auto"/>
        </w:pBdr>
        <w:spacing w:after="0" w:line="240" w:lineRule="auto"/>
        <w:ind w:right="27"/>
        <w:jc w:val="both"/>
        <w:rPr>
          <w:color w:val="auto"/>
          <w:lang w:val="fr-FR"/>
        </w:rPr>
      </w:pPr>
      <w:r w:rsidRPr="0097441E">
        <w:rPr>
          <w:rStyle w:val="None"/>
          <w:rFonts w:ascii="Book Antiqua" w:hAnsi="Book Antiqua"/>
          <w:color w:val="auto"/>
          <w:sz w:val="24"/>
          <w:szCs w:val="24"/>
          <w:lang w:val="fr-FR"/>
        </w:rPr>
        <w:t xml:space="preserve">Pendant la période visée par le rapport, la Commission africaine a adopté les Résolutions suivantes : </w:t>
      </w:r>
    </w:p>
    <w:p w:rsidR="00D37476" w:rsidRPr="0097441E" w:rsidRDefault="00D37476" w:rsidP="00D37476">
      <w:pPr>
        <w:pStyle w:val="ListParagraph"/>
        <w:spacing w:after="0" w:line="240" w:lineRule="auto"/>
        <w:ind w:left="735" w:right="27"/>
        <w:jc w:val="both"/>
        <w:rPr>
          <w:lang w:val="fr-FR"/>
        </w:rPr>
      </w:pPr>
    </w:p>
    <w:tbl>
      <w:tblPr>
        <w:tblW w:w="999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8296"/>
      </w:tblGrid>
      <w:tr w:rsidR="0097441E" w:rsidRPr="0097441E" w:rsidTr="00D229A1">
        <w:trPr>
          <w:trHeight w:val="29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rsidR="00D37476" w:rsidRPr="0097441E" w:rsidRDefault="00D37476" w:rsidP="006120B6">
            <w:pPr>
              <w:pStyle w:val="Body"/>
              <w:pBdr>
                <w:top w:val="none" w:sz="0" w:space="0" w:color="auto"/>
                <w:left w:val="none" w:sz="0" w:space="0" w:color="auto"/>
                <w:bottom w:val="none" w:sz="0" w:space="0" w:color="auto"/>
                <w:right w:val="none" w:sz="0" w:space="0" w:color="auto"/>
              </w:pBdr>
              <w:tabs>
                <w:tab w:val="left" w:pos="8860"/>
              </w:tabs>
              <w:spacing w:after="0" w:line="240" w:lineRule="auto"/>
              <w:ind w:right="27"/>
              <w:rPr>
                <w:color w:val="auto"/>
                <w:sz w:val="24"/>
                <w:lang w:val="fr-FR"/>
              </w:rPr>
            </w:pPr>
            <w:r w:rsidRPr="0097441E">
              <w:rPr>
                <w:rStyle w:val="None"/>
                <w:rFonts w:ascii="Book Antiqua" w:hAnsi="Book Antiqua"/>
                <w:b/>
                <w:bCs/>
                <w:color w:val="auto"/>
                <w:sz w:val="24"/>
                <w:szCs w:val="24"/>
                <w:lang w:val="fr-FR"/>
              </w:rPr>
              <w:t>Session</w:t>
            </w:r>
          </w:p>
        </w:tc>
        <w:tc>
          <w:tcPr>
            <w:tcW w:w="8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rsidR="00D37476" w:rsidRPr="0097441E" w:rsidRDefault="00D37476" w:rsidP="006120B6">
            <w:pPr>
              <w:pStyle w:val="Body"/>
              <w:pBdr>
                <w:top w:val="none" w:sz="0" w:space="0" w:color="auto"/>
                <w:left w:val="none" w:sz="0" w:space="0" w:color="auto"/>
                <w:bottom w:val="none" w:sz="0" w:space="0" w:color="auto"/>
                <w:right w:val="none" w:sz="0" w:space="0" w:color="auto"/>
              </w:pBdr>
              <w:tabs>
                <w:tab w:val="left" w:pos="8860"/>
              </w:tabs>
              <w:spacing w:after="0" w:line="240" w:lineRule="auto"/>
              <w:ind w:right="27"/>
              <w:rPr>
                <w:color w:val="auto"/>
                <w:sz w:val="24"/>
                <w:lang w:val="fr-FR"/>
              </w:rPr>
            </w:pPr>
            <w:r w:rsidRPr="0097441E">
              <w:rPr>
                <w:rStyle w:val="None"/>
                <w:rFonts w:ascii="Book Antiqua" w:hAnsi="Book Antiqua"/>
                <w:b/>
                <w:bCs/>
                <w:color w:val="auto"/>
                <w:sz w:val="24"/>
                <w:szCs w:val="24"/>
                <w:lang w:val="fr-FR"/>
              </w:rPr>
              <w:t>Résolutions adoptées</w:t>
            </w:r>
          </w:p>
        </w:tc>
      </w:tr>
      <w:tr w:rsidR="0097441E" w:rsidRPr="0097441E" w:rsidTr="00D229A1">
        <w:trPr>
          <w:trHeight w:val="158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rsidR="00D37476" w:rsidRPr="0097441E" w:rsidRDefault="00D37476" w:rsidP="00D37476">
            <w:pPr>
              <w:pStyle w:val="Body"/>
              <w:pBdr>
                <w:top w:val="none" w:sz="0" w:space="0" w:color="auto"/>
                <w:left w:val="none" w:sz="0" w:space="0" w:color="auto"/>
                <w:bottom w:val="none" w:sz="0" w:space="0" w:color="auto"/>
                <w:right w:val="none" w:sz="0" w:space="0" w:color="auto"/>
              </w:pBdr>
              <w:tabs>
                <w:tab w:val="left" w:pos="8860"/>
              </w:tabs>
              <w:spacing w:after="0" w:line="240" w:lineRule="auto"/>
              <w:ind w:right="27"/>
              <w:rPr>
                <w:rStyle w:val="None"/>
                <w:rFonts w:ascii="Book Antiqua" w:hAnsi="Book Antiqua"/>
                <w:b/>
                <w:bCs/>
                <w:color w:val="auto"/>
                <w:sz w:val="24"/>
                <w:szCs w:val="24"/>
                <w:lang w:val="fr-FR"/>
              </w:rPr>
            </w:pPr>
            <w:r w:rsidRPr="0097441E">
              <w:rPr>
                <w:rStyle w:val="None"/>
                <w:rFonts w:ascii="Book Antiqua" w:hAnsi="Book Antiqua"/>
                <w:b/>
                <w:bCs/>
                <w:color w:val="auto"/>
                <w:sz w:val="24"/>
                <w:szCs w:val="24"/>
                <w:lang w:val="fr-FR"/>
              </w:rPr>
              <w:t>24</w:t>
            </w:r>
            <w:r w:rsidRPr="0097441E">
              <w:rPr>
                <w:rStyle w:val="None"/>
                <w:rFonts w:ascii="Book Antiqua" w:hAnsi="Book Antiqua"/>
                <w:b/>
                <w:bCs/>
                <w:color w:val="auto"/>
                <w:sz w:val="24"/>
                <w:szCs w:val="24"/>
                <w:vertAlign w:val="superscript"/>
                <w:lang w:val="fr-FR"/>
              </w:rPr>
              <w:t>è</w:t>
            </w:r>
            <w:r w:rsidR="00680CD9" w:rsidRPr="0097441E">
              <w:rPr>
                <w:rStyle w:val="None"/>
                <w:rFonts w:ascii="Book Antiqua" w:hAnsi="Book Antiqua"/>
                <w:b/>
                <w:bCs/>
                <w:color w:val="auto"/>
                <w:sz w:val="24"/>
                <w:szCs w:val="24"/>
                <w:vertAlign w:val="superscript"/>
                <w:lang w:val="fr-FR"/>
              </w:rPr>
              <w:t>me</w:t>
            </w:r>
            <w:r w:rsidRPr="0097441E">
              <w:rPr>
                <w:rStyle w:val="None"/>
                <w:rFonts w:ascii="Book Antiqua" w:hAnsi="Book Antiqua"/>
                <w:b/>
                <w:bCs/>
                <w:color w:val="auto"/>
                <w:sz w:val="24"/>
                <w:szCs w:val="24"/>
                <w:lang w:val="fr-FR"/>
              </w:rPr>
              <w:t xml:space="preserve"> Session extra</w:t>
            </w:r>
          </w:p>
          <w:p w:rsidR="00D37476" w:rsidRPr="0097441E" w:rsidRDefault="00D37476" w:rsidP="00D37476">
            <w:pPr>
              <w:pStyle w:val="Body"/>
              <w:pBdr>
                <w:top w:val="none" w:sz="0" w:space="0" w:color="auto"/>
                <w:left w:val="none" w:sz="0" w:space="0" w:color="auto"/>
                <w:bottom w:val="none" w:sz="0" w:space="0" w:color="auto"/>
                <w:right w:val="none" w:sz="0" w:space="0" w:color="auto"/>
              </w:pBdr>
              <w:tabs>
                <w:tab w:val="left" w:pos="8860"/>
              </w:tabs>
              <w:spacing w:after="0" w:line="240" w:lineRule="auto"/>
              <w:ind w:right="27"/>
              <w:rPr>
                <w:color w:val="auto"/>
                <w:lang w:val="fr-FR"/>
              </w:rPr>
            </w:pPr>
            <w:r w:rsidRPr="0097441E">
              <w:rPr>
                <w:rStyle w:val="None"/>
                <w:rFonts w:ascii="Book Antiqua" w:hAnsi="Book Antiqua"/>
                <w:b/>
                <w:bCs/>
                <w:color w:val="auto"/>
                <w:sz w:val="24"/>
                <w:szCs w:val="24"/>
                <w:lang w:val="fr-FR"/>
              </w:rPr>
              <w:t xml:space="preserve">ordinaire </w:t>
            </w:r>
          </w:p>
        </w:tc>
        <w:tc>
          <w:tcPr>
            <w:tcW w:w="8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7476" w:rsidRPr="0097441E" w:rsidRDefault="004C5638" w:rsidP="00D50ECE">
            <w:pPr>
              <w:pStyle w:val="ListParagraph"/>
              <w:numPr>
                <w:ilvl w:val="0"/>
                <w:numId w:val="17"/>
              </w:numPr>
              <w:pBdr>
                <w:between w:val="nil"/>
                <w:bar w:val="nil"/>
              </w:pBd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Résolution </w:t>
            </w:r>
            <w:r w:rsidR="00D37476" w:rsidRPr="0097441E">
              <w:rPr>
                <w:rFonts w:ascii="Book Antiqua" w:hAnsi="Book Antiqua"/>
                <w:sz w:val="24"/>
                <w:szCs w:val="24"/>
                <w:lang w:val="fr-FR"/>
              </w:rPr>
              <w:t>sur les élections législatives en République de Guinée Bissau ;</w:t>
            </w:r>
          </w:p>
          <w:p w:rsidR="00D37476" w:rsidRPr="0097441E" w:rsidRDefault="004C5638" w:rsidP="004C5638">
            <w:pPr>
              <w:pStyle w:val="ListParagraph"/>
              <w:numPr>
                <w:ilvl w:val="0"/>
                <w:numId w:val="17"/>
              </w:numPr>
              <w:pBdr>
                <w:between w:val="nil"/>
                <w:bar w:val="nil"/>
              </w:pBd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Résolution </w:t>
            </w:r>
            <w:r w:rsidR="00D37476" w:rsidRPr="0097441E">
              <w:rPr>
                <w:rFonts w:ascii="Book Antiqua" w:hAnsi="Book Antiqua"/>
                <w:sz w:val="24"/>
                <w:szCs w:val="24"/>
                <w:lang w:val="fr-FR"/>
              </w:rPr>
              <w:t>relative à l</w:t>
            </w:r>
            <w:r w:rsidR="009B254D" w:rsidRPr="0097441E">
              <w:rPr>
                <w:rFonts w:ascii="Book Antiqua" w:hAnsi="Book Antiqua"/>
                <w:sz w:val="24"/>
                <w:szCs w:val="24"/>
                <w:lang w:val="fr-FR"/>
              </w:rPr>
              <w:t>’</w:t>
            </w:r>
            <w:r w:rsidR="00D37476" w:rsidRPr="0097441E">
              <w:rPr>
                <w:rFonts w:ascii="Book Antiqua" w:hAnsi="Book Antiqua"/>
                <w:sz w:val="24"/>
                <w:szCs w:val="24"/>
                <w:lang w:val="fr-FR"/>
              </w:rPr>
              <w:t>élaboration des Observations générales sur l</w:t>
            </w:r>
            <w:r w:rsidR="009B254D" w:rsidRPr="0097441E">
              <w:rPr>
                <w:rFonts w:ascii="Book Antiqua" w:hAnsi="Book Antiqua"/>
                <w:sz w:val="24"/>
                <w:szCs w:val="24"/>
                <w:lang w:val="fr-FR"/>
              </w:rPr>
              <w:t>’</w:t>
            </w:r>
            <w:r w:rsidR="00D37476" w:rsidRPr="0097441E">
              <w:rPr>
                <w:rFonts w:ascii="Book Antiqua" w:hAnsi="Book Antiqua"/>
                <w:sz w:val="24"/>
                <w:szCs w:val="24"/>
                <w:lang w:val="fr-FR"/>
              </w:rPr>
              <w:t>article 7 (d) du Protocole à la Charte africaine relatif aux droits de la femme en Afrique.</w:t>
            </w:r>
          </w:p>
        </w:tc>
      </w:tr>
      <w:tr w:rsidR="0097441E" w:rsidRPr="0097441E" w:rsidTr="00D229A1">
        <w:trPr>
          <w:trHeight w:val="1459"/>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tcPr>
          <w:p w:rsidR="00D37476" w:rsidRPr="0097441E" w:rsidRDefault="00D37476" w:rsidP="00D37476">
            <w:pPr>
              <w:pStyle w:val="Body"/>
              <w:pBdr>
                <w:top w:val="none" w:sz="0" w:space="0" w:color="auto"/>
                <w:left w:val="none" w:sz="0" w:space="0" w:color="auto"/>
                <w:bottom w:val="none" w:sz="0" w:space="0" w:color="auto"/>
                <w:right w:val="none" w:sz="0" w:space="0" w:color="auto"/>
              </w:pBdr>
              <w:tabs>
                <w:tab w:val="left" w:pos="8860"/>
              </w:tabs>
              <w:spacing w:after="0" w:line="240" w:lineRule="auto"/>
              <w:ind w:right="27"/>
              <w:rPr>
                <w:color w:val="auto"/>
                <w:lang w:val="fr-FR"/>
              </w:rPr>
            </w:pPr>
            <w:r w:rsidRPr="0097441E">
              <w:rPr>
                <w:rStyle w:val="None"/>
                <w:rFonts w:ascii="Book Antiqua" w:hAnsi="Book Antiqua"/>
                <w:b/>
                <w:bCs/>
                <w:color w:val="auto"/>
                <w:sz w:val="24"/>
                <w:szCs w:val="24"/>
                <w:lang w:val="fr-FR"/>
              </w:rPr>
              <w:t>63</w:t>
            </w:r>
            <w:r w:rsidRPr="0097441E">
              <w:rPr>
                <w:rStyle w:val="None"/>
                <w:rFonts w:ascii="Book Antiqua" w:hAnsi="Book Antiqua"/>
                <w:b/>
                <w:bCs/>
                <w:color w:val="auto"/>
                <w:sz w:val="24"/>
                <w:szCs w:val="24"/>
                <w:vertAlign w:val="superscript"/>
                <w:lang w:val="fr-FR"/>
              </w:rPr>
              <w:t>ème</w:t>
            </w:r>
            <w:r w:rsidRPr="0097441E">
              <w:rPr>
                <w:rStyle w:val="None"/>
                <w:rFonts w:ascii="Book Antiqua" w:hAnsi="Book Antiqua"/>
                <w:b/>
                <w:bCs/>
                <w:color w:val="auto"/>
                <w:sz w:val="24"/>
                <w:szCs w:val="24"/>
                <w:lang w:val="fr-FR"/>
              </w:rPr>
              <w:t xml:space="preserve"> Session ordinaire </w:t>
            </w:r>
          </w:p>
        </w:tc>
        <w:tc>
          <w:tcPr>
            <w:tcW w:w="8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56A" w:rsidRPr="0097441E" w:rsidRDefault="0096156A"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les mandats de protection et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interprétation de la Commission africaine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et des peuples ;</w:t>
            </w:r>
          </w:p>
          <w:p w:rsidR="0066309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la situation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au Burundi ;</w:t>
            </w:r>
          </w:p>
          <w:p w:rsidR="00663098" w:rsidRPr="0097441E" w:rsidRDefault="00F40A8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les violations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survenues au cours du processus électoral en République du Cameroun ;</w:t>
            </w:r>
          </w:p>
          <w:p w:rsidR="0066309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 xml:space="preserve">Résolution sur </w:t>
            </w:r>
            <w:r w:rsidR="00216E4F" w:rsidRPr="0097441E">
              <w:rPr>
                <w:rFonts w:ascii="Book Antiqua" w:hAnsi="Book Antiqua"/>
                <w:kern w:val="3"/>
                <w:sz w:val="24"/>
                <w:szCs w:val="24"/>
                <w:lang w:val="fr-FR"/>
              </w:rPr>
              <w:t xml:space="preserve">le processus électoral </w:t>
            </w:r>
            <w:r w:rsidRPr="0097441E">
              <w:rPr>
                <w:rFonts w:ascii="Book Antiqua" w:hAnsi="Book Antiqua"/>
                <w:kern w:val="3"/>
                <w:sz w:val="24"/>
                <w:szCs w:val="24"/>
                <w:lang w:val="fr-FR"/>
              </w:rPr>
              <w:t>en RDC ;</w:t>
            </w:r>
          </w:p>
          <w:p w:rsidR="0066309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la situation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en Somalie.</w:t>
            </w:r>
          </w:p>
          <w:p w:rsidR="00F40A88" w:rsidRPr="0097441E" w:rsidRDefault="00F40A88" w:rsidP="00D50ECE">
            <w:pPr>
              <w:pStyle w:val="ListParagraph"/>
              <w:numPr>
                <w:ilvl w:val="0"/>
                <w:numId w:val="16"/>
              </w:numPr>
              <w:pBdr>
                <w:between w:val="nil"/>
                <w:bar w:val="nil"/>
              </w:pBdr>
              <w:suppressAutoHyphens/>
              <w:spacing w:after="0" w:line="240" w:lineRule="auto"/>
              <w:contextualSpacing w:val="0"/>
              <w:jc w:val="both"/>
              <w:rPr>
                <w:rFonts w:ascii="Book Antiqua" w:hAnsi="Book Antiqua"/>
                <w:kern w:val="3"/>
                <w:sz w:val="24"/>
                <w:szCs w:val="24"/>
                <w:lang w:val="fr-FR"/>
              </w:rPr>
            </w:pPr>
            <w:r w:rsidRPr="0097441E">
              <w:rPr>
                <w:rFonts w:ascii="Book Antiqua" w:hAnsi="Book Antiqua"/>
                <w:kern w:val="3"/>
                <w:sz w:val="24"/>
                <w:szCs w:val="24"/>
                <w:lang w:val="fr-FR"/>
              </w:rPr>
              <w:t>Résolution sur la nécessité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une étude sur la situation des sites naturels et territoires sacrés en Afrique ;</w:t>
            </w:r>
          </w:p>
          <w:p w:rsidR="0066309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la nécessité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une étude sur les violations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à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encontre des migrants;</w:t>
            </w:r>
          </w:p>
          <w:p w:rsidR="0066309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la situation des femmes défenseures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 xml:space="preserve">homme en Afrique ; </w:t>
            </w:r>
          </w:p>
          <w:p w:rsidR="005E3F6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la création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un groupe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appui au mandat du Rapporteur Spécial sur les défenseurs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et Point focal sur les représailles en Afrique pour la promotion et le suivi de la mise en œuvre effective des Lignes directrices sur la liberté de réunion et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association en Afrique ;</w:t>
            </w:r>
          </w:p>
          <w:p w:rsidR="005E3F68" w:rsidRPr="0097441E" w:rsidRDefault="00663098" w:rsidP="00D50ECE">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 Antiqua" w:hAnsi="Book Antiqua"/>
                <w:kern w:val="3"/>
                <w:sz w:val="24"/>
                <w:szCs w:val="24"/>
                <w:lang w:val="fr-FR"/>
              </w:rPr>
              <w:t>Résolution sur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élaboration d</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une Observation Générale sur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article 12(1) de la Charte africaine des droits de l</w:t>
            </w:r>
            <w:r w:rsidR="009B254D" w:rsidRPr="0097441E">
              <w:rPr>
                <w:rFonts w:ascii="Book Antiqua" w:hAnsi="Book Antiqua"/>
                <w:kern w:val="3"/>
                <w:sz w:val="24"/>
                <w:szCs w:val="24"/>
                <w:lang w:val="fr-FR"/>
              </w:rPr>
              <w:t>’</w:t>
            </w:r>
            <w:r w:rsidRPr="0097441E">
              <w:rPr>
                <w:rFonts w:ascii="Book Antiqua" w:hAnsi="Book Antiqua"/>
                <w:kern w:val="3"/>
                <w:sz w:val="24"/>
                <w:szCs w:val="24"/>
                <w:lang w:val="fr-FR"/>
              </w:rPr>
              <w:t>homme et des peuples</w:t>
            </w:r>
            <w:r w:rsidR="005E3F68" w:rsidRPr="0097441E">
              <w:rPr>
                <w:rFonts w:ascii="Book Antiqua" w:hAnsi="Book Antiqua"/>
                <w:kern w:val="3"/>
                <w:sz w:val="24"/>
                <w:szCs w:val="24"/>
                <w:lang w:val="fr-FR"/>
              </w:rPr>
              <w:t> ;</w:t>
            </w:r>
          </w:p>
          <w:p w:rsidR="004703FB" w:rsidRPr="0097441E" w:rsidRDefault="005E3F68" w:rsidP="00DD71B9">
            <w:pPr>
              <w:pStyle w:val="ListParagraph"/>
              <w:numPr>
                <w:ilvl w:val="0"/>
                <w:numId w:val="16"/>
              </w:numPr>
              <w:pBdr>
                <w:between w:val="nil"/>
                <w:bar w:val="nil"/>
              </w:pBdr>
              <w:suppressAutoHyphens/>
              <w:spacing w:after="0" w:line="240" w:lineRule="auto"/>
              <w:jc w:val="both"/>
              <w:rPr>
                <w:rFonts w:ascii="Book Antiqua" w:hAnsi="Book Antiqua"/>
                <w:kern w:val="3"/>
                <w:sz w:val="24"/>
                <w:szCs w:val="24"/>
                <w:lang w:val="fr-FR"/>
              </w:rPr>
            </w:pPr>
            <w:r w:rsidRPr="0097441E">
              <w:rPr>
                <w:rFonts w:ascii="Bookman Old Style" w:eastAsia="Calibri" w:hAnsi="Bookman Old Style" w:cs="Book Antiqua"/>
                <w:bCs/>
                <w:sz w:val="24"/>
                <w:szCs w:val="24"/>
                <w:lang w:val="fr-FR"/>
              </w:rPr>
              <w:t>Résolution portant élargissement du mandat et de la composition du groupe de travail sur la peine de mort et les exécutions extrajudiciaires, somm</w:t>
            </w:r>
            <w:r w:rsidR="0096156A" w:rsidRPr="0097441E">
              <w:rPr>
                <w:rFonts w:ascii="Bookman Old Style" w:eastAsia="Calibri" w:hAnsi="Bookman Old Style" w:cs="Book Antiqua"/>
                <w:bCs/>
                <w:sz w:val="24"/>
                <w:szCs w:val="24"/>
                <w:lang w:val="fr-FR"/>
              </w:rPr>
              <w:t>aires ou arbitraires en Afrique.</w:t>
            </w:r>
            <w:r w:rsidRPr="0097441E">
              <w:rPr>
                <w:rFonts w:ascii="Bookman Old Style" w:eastAsia="Calibri" w:hAnsi="Bookman Old Style" w:cs="Book Antiqua"/>
                <w:sz w:val="24"/>
                <w:szCs w:val="24"/>
                <w:lang w:val="fr-FR"/>
              </w:rPr>
              <w:t xml:space="preserve"> </w:t>
            </w:r>
          </w:p>
        </w:tc>
      </w:tr>
    </w:tbl>
    <w:p w:rsidR="006E2A71" w:rsidRPr="0097441E" w:rsidRDefault="006E2A71" w:rsidP="006E2A71">
      <w:pPr>
        <w:pStyle w:val="ListParagraph"/>
        <w:ind w:left="1080"/>
        <w:jc w:val="both"/>
        <w:rPr>
          <w:rFonts w:ascii="Book Antiqua" w:hAnsi="Book Antiqua"/>
          <w:b/>
          <w:sz w:val="24"/>
          <w:szCs w:val="24"/>
          <w:lang w:val="fr-FR"/>
        </w:rPr>
      </w:pPr>
    </w:p>
    <w:p w:rsidR="006E2A71" w:rsidRPr="0097441E" w:rsidRDefault="006E2A71" w:rsidP="006E2A71">
      <w:pPr>
        <w:pStyle w:val="ListParagraph"/>
        <w:ind w:left="1080"/>
        <w:jc w:val="both"/>
        <w:rPr>
          <w:rFonts w:ascii="Book Antiqua" w:hAnsi="Book Antiqua"/>
          <w:b/>
          <w:sz w:val="24"/>
          <w:szCs w:val="24"/>
          <w:lang w:val="fr-FR"/>
        </w:rPr>
      </w:pPr>
    </w:p>
    <w:p w:rsidR="00FB41D4" w:rsidRPr="0097441E" w:rsidRDefault="00C466C6" w:rsidP="00D50ECE">
      <w:pPr>
        <w:pStyle w:val="ListParagraph"/>
        <w:numPr>
          <w:ilvl w:val="0"/>
          <w:numId w:val="30"/>
        </w:numPr>
        <w:jc w:val="both"/>
        <w:rPr>
          <w:rFonts w:ascii="Book Antiqua" w:hAnsi="Book Antiqua"/>
          <w:b/>
          <w:sz w:val="24"/>
          <w:szCs w:val="24"/>
          <w:lang w:val="fr-FR"/>
        </w:rPr>
      </w:pPr>
      <w:r w:rsidRPr="0097441E">
        <w:rPr>
          <w:rFonts w:ascii="Book Antiqua" w:hAnsi="Book Antiqua"/>
          <w:b/>
          <w:sz w:val="24"/>
          <w:szCs w:val="24"/>
          <w:lang w:val="fr-FR"/>
        </w:rPr>
        <w:t>COMM</w:t>
      </w:r>
      <w:r w:rsidR="00D8582A" w:rsidRPr="0097441E">
        <w:rPr>
          <w:rFonts w:ascii="Book Antiqua" w:hAnsi="Book Antiqua"/>
          <w:b/>
          <w:sz w:val="24"/>
          <w:szCs w:val="24"/>
          <w:lang w:val="fr-FR"/>
        </w:rPr>
        <w:t xml:space="preserve">UNICATIONS / PLAINTES  </w:t>
      </w:r>
      <w:r w:rsidR="004F797F" w:rsidRPr="0097441E">
        <w:rPr>
          <w:rFonts w:ascii="Book Antiqua" w:hAnsi="Book Antiqua"/>
          <w:b/>
          <w:sz w:val="24"/>
          <w:szCs w:val="24"/>
          <w:lang w:val="fr-FR"/>
        </w:rPr>
        <w:t>RELATIVES AUX DROITS DE L</w:t>
      </w:r>
      <w:r w:rsidR="009B254D" w:rsidRPr="0097441E">
        <w:rPr>
          <w:rFonts w:ascii="Book Antiqua" w:hAnsi="Book Antiqua"/>
          <w:b/>
          <w:sz w:val="24"/>
          <w:szCs w:val="24"/>
          <w:lang w:val="fr-FR"/>
        </w:rPr>
        <w:t>’</w:t>
      </w:r>
      <w:r w:rsidR="004F797F" w:rsidRPr="0097441E">
        <w:rPr>
          <w:rFonts w:ascii="Book Antiqua" w:hAnsi="Book Antiqua"/>
          <w:b/>
          <w:sz w:val="24"/>
          <w:szCs w:val="24"/>
          <w:lang w:val="fr-FR"/>
        </w:rPr>
        <w:t>HOMME DEVANT LA COMMISSION</w:t>
      </w:r>
    </w:p>
    <w:p w:rsidR="00D8582A" w:rsidRPr="0097441E" w:rsidRDefault="00D8582A" w:rsidP="00D8582A">
      <w:pPr>
        <w:pStyle w:val="ListParagraph"/>
        <w:ind w:left="1080"/>
        <w:jc w:val="both"/>
        <w:rPr>
          <w:rFonts w:ascii="Book Antiqua" w:hAnsi="Book Antiqua"/>
          <w:b/>
          <w:sz w:val="24"/>
          <w:szCs w:val="24"/>
          <w:lang w:val="fr-FR"/>
        </w:rPr>
      </w:pPr>
    </w:p>
    <w:p w:rsidR="004F797F" w:rsidRPr="0097441E" w:rsidRDefault="004F797F"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Les Communications indiquées ci-après ont été examinées pendant la période visée par le rapport sur les </w:t>
      </w:r>
      <w:r w:rsidRPr="0097441E">
        <w:rPr>
          <w:rFonts w:ascii="Book Antiqua" w:hAnsi="Book Antiqua"/>
          <w:b/>
          <w:sz w:val="24"/>
          <w:szCs w:val="24"/>
          <w:lang w:val="fr-FR"/>
        </w:rPr>
        <w:t>23</w:t>
      </w:r>
      <w:r w:rsidR="00A33F84" w:rsidRPr="0097441E">
        <w:rPr>
          <w:rFonts w:ascii="Book Antiqua" w:hAnsi="Book Antiqua"/>
          <w:b/>
          <w:sz w:val="24"/>
          <w:szCs w:val="24"/>
          <w:lang w:val="fr-FR"/>
        </w:rPr>
        <w:t>1</w:t>
      </w:r>
      <w:r w:rsidRPr="0097441E">
        <w:rPr>
          <w:rFonts w:ascii="Book Antiqua" w:hAnsi="Book Antiqua"/>
          <w:b/>
          <w:sz w:val="24"/>
          <w:szCs w:val="24"/>
          <w:lang w:val="fr-FR"/>
        </w:rPr>
        <w:t xml:space="preserve"> (deux cent trente-</w:t>
      </w:r>
      <w:r w:rsidR="00A33F84" w:rsidRPr="0097441E">
        <w:rPr>
          <w:rFonts w:ascii="Book Antiqua" w:hAnsi="Book Antiqua"/>
          <w:b/>
          <w:sz w:val="24"/>
          <w:szCs w:val="24"/>
          <w:lang w:val="fr-FR"/>
        </w:rPr>
        <w:t>un</w:t>
      </w:r>
      <w:r w:rsidRPr="0097441E">
        <w:rPr>
          <w:rFonts w:ascii="Book Antiqua" w:hAnsi="Book Antiqua"/>
          <w:b/>
          <w:sz w:val="24"/>
          <w:szCs w:val="24"/>
          <w:lang w:val="fr-FR"/>
        </w:rPr>
        <w:t>)</w:t>
      </w:r>
      <w:r w:rsidRPr="0097441E">
        <w:rPr>
          <w:rFonts w:ascii="Book Antiqua" w:hAnsi="Book Antiqua"/>
          <w:sz w:val="24"/>
          <w:szCs w:val="24"/>
          <w:lang w:val="fr-FR"/>
        </w:rPr>
        <w:t xml:space="preserve"> actuellement pendantes devant la Commission</w:t>
      </w:r>
      <w:r w:rsidR="00A16D53" w:rsidRPr="0097441E">
        <w:rPr>
          <w:rFonts w:ascii="Book Antiqua" w:hAnsi="Book Antiqua"/>
          <w:sz w:val="24"/>
          <w:szCs w:val="24"/>
          <w:lang w:val="fr-FR"/>
        </w:rPr>
        <w:t>.</w:t>
      </w:r>
    </w:p>
    <w:p w:rsidR="00A16D53" w:rsidRPr="0097441E" w:rsidRDefault="00A16D53" w:rsidP="00405BEF">
      <w:pPr>
        <w:pStyle w:val="ListParagraph"/>
        <w:spacing w:after="0" w:line="240" w:lineRule="auto"/>
        <w:jc w:val="both"/>
        <w:rPr>
          <w:rFonts w:ascii="Book Antiqua" w:hAnsi="Book Antiqua"/>
          <w:sz w:val="24"/>
          <w:szCs w:val="24"/>
          <w:lang w:val="fr-FR"/>
        </w:rPr>
      </w:pPr>
    </w:p>
    <w:p w:rsidR="00A16D53" w:rsidRPr="0097441E" w:rsidRDefault="00A16D53" w:rsidP="00A16D53">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Il ressort du tableau ci-dessous que, durant la période sous revue, la Commission a examiné un total de </w:t>
      </w:r>
      <w:r w:rsidR="00E57F3E" w:rsidRPr="0097441E">
        <w:rPr>
          <w:rFonts w:ascii="Book Antiqua" w:hAnsi="Book Antiqua"/>
          <w:sz w:val="24"/>
          <w:szCs w:val="24"/>
          <w:lang w:val="fr-FR"/>
        </w:rPr>
        <w:t>trente-neuf</w:t>
      </w:r>
      <w:r w:rsidRPr="0097441E">
        <w:rPr>
          <w:rFonts w:ascii="Book Antiqua" w:hAnsi="Book Antiqua"/>
          <w:sz w:val="24"/>
          <w:szCs w:val="24"/>
          <w:lang w:val="fr-FR"/>
        </w:rPr>
        <w:t xml:space="preserve"> (</w:t>
      </w:r>
      <w:r w:rsidR="00E57F3E" w:rsidRPr="0097441E">
        <w:rPr>
          <w:rFonts w:ascii="Book Antiqua" w:hAnsi="Book Antiqua"/>
          <w:sz w:val="24"/>
          <w:szCs w:val="24"/>
          <w:lang w:val="fr-FR"/>
        </w:rPr>
        <w:t>39</w:t>
      </w:r>
      <w:r w:rsidRPr="0097441E">
        <w:rPr>
          <w:rFonts w:ascii="Book Antiqua" w:hAnsi="Book Antiqua"/>
          <w:sz w:val="24"/>
          <w:szCs w:val="24"/>
          <w:lang w:val="fr-FR"/>
        </w:rPr>
        <w:t>) Communications. Elle s</w:t>
      </w:r>
      <w:r w:rsidR="009B254D" w:rsidRPr="0097441E">
        <w:rPr>
          <w:rFonts w:ascii="Book Antiqua" w:hAnsi="Book Antiqua"/>
          <w:sz w:val="24"/>
          <w:szCs w:val="24"/>
          <w:lang w:val="fr-FR"/>
        </w:rPr>
        <w:t>’</w:t>
      </w:r>
      <w:r w:rsidRPr="0097441E">
        <w:rPr>
          <w:rFonts w:ascii="Book Antiqua" w:hAnsi="Book Antiqua"/>
          <w:sz w:val="24"/>
          <w:szCs w:val="24"/>
          <w:lang w:val="fr-FR"/>
        </w:rPr>
        <w:t>est saisie de quatorze (14) Communications ; a décidé de ne pas se saisir d</w:t>
      </w:r>
      <w:r w:rsidR="009B254D" w:rsidRPr="0097441E">
        <w:rPr>
          <w:rFonts w:ascii="Book Antiqua" w:hAnsi="Book Antiqua"/>
          <w:sz w:val="24"/>
          <w:szCs w:val="24"/>
          <w:lang w:val="fr-FR"/>
        </w:rPr>
        <w:t>’</w:t>
      </w:r>
      <w:r w:rsidRPr="0097441E">
        <w:rPr>
          <w:rFonts w:ascii="Book Antiqua" w:hAnsi="Book Antiqua"/>
          <w:sz w:val="24"/>
          <w:szCs w:val="24"/>
          <w:lang w:val="fr-FR"/>
        </w:rPr>
        <w:t>une (1) ; a adressé deux (2) demandes de Mesures conservatoires ; déclaré huit (8) Communications recevables et en a renvoyé trois (3); s</w:t>
      </w:r>
      <w:r w:rsidR="009B254D" w:rsidRPr="0097441E">
        <w:rPr>
          <w:rFonts w:ascii="Book Antiqua" w:hAnsi="Book Antiqua"/>
          <w:sz w:val="24"/>
          <w:szCs w:val="24"/>
          <w:lang w:val="fr-FR"/>
        </w:rPr>
        <w:t>’</w:t>
      </w:r>
      <w:r w:rsidRPr="0097441E">
        <w:rPr>
          <w:rFonts w:ascii="Book Antiqua" w:hAnsi="Book Antiqua"/>
          <w:sz w:val="24"/>
          <w:szCs w:val="24"/>
          <w:lang w:val="fr-FR"/>
        </w:rPr>
        <w:t>est prononcée sur une (1) Communication sur le fond ; a radié cinq (5) Communications pour manque de diligence dans le suivi et a procédé au retrait de trois (3) Communications. La Commission a également donné une orientation au Secrétariat sur sept (7) Communications.</w:t>
      </w:r>
    </w:p>
    <w:p w:rsidR="00D229A1" w:rsidRPr="0097441E" w:rsidRDefault="00D229A1" w:rsidP="00125830">
      <w:pPr>
        <w:spacing w:after="0" w:line="240" w:lineRule="auto"/>
        <w:jc w:val="both"/>
        <w:rPr>
          <w:rFonts w:ascii="Book Antiqua" w:hAnsi="Book Antiqua"/>
          <w:sz w:val="24"/>
          <w:szCs w:val="24"/>
          <w:lang w:val="fr-FR"/>
        </w:rPr>
      </w:pPr>
    </w:p>
    <w:p w:rsidR="00D229A1" w:rsidRPr="0097441E" w:rsidRDefault="00D229A1" w:rsidP="00125830">
      <w:pPr>
        <w:spacing w:after="0" w:line="240" w:lineRule="auto"/>
        <w:jc w:val="both"/>
        <w:rPr>
          <w:rFonts w:ascii="Book Antiqua" w:hAnsi="Book Antiqua"/>
          <w:sz w:val="24"/>
          <w:szCs w:val="24"/>
          <w:lang w:val="fr-FR"/>
        </w:rPr>
      </w:pPr>
    </w:p>
    <w:tbl>
      <w:tblPr>
        <w:tblStyle w:val="TableGrid"/>
        <w:tblW w:w="9668" w:type="dxa"/>
        <w:tblInd w:w="-318" w:type="dxa"/>
        <w:tblLayout w:type="fixed"/>
        <w:tblLook w:val="04A0" w:firstRow="1" w:lastRow="0" w:firstColumn="1" w:lastColumn="0" w:noHBand="0" w:noVBand="1"/>
      </w:tblPr>
      <w:tblGrid>
        <w:gridCol w:w="1844"/>
        <w:gridCol w:w="7824"/>
      </w:tblGrid>
      <w:tr w:rsidR="0097441E" w:rsidRPr="0097441E" w:rsidTr="00A80096">
        <w:tc>
          <w:tcPr>
            <w:tcW w:w="1844" w:type="dxa"/>
          </w:tcPr>
          <w:p w:rsidR="00125830" w:rsidRPr="0097441E" w:rsidRDefault="004F797F" w:rsidP="00B734E0">
            <w:pPr>
              <w:jc w:val="both"/>
              <w:rPr>
                <w:rFonts w:ascii="Book Antiqua" w:hAnsi="Book Antiqua"/>
                <w:b/>
                <w:sz w:val="24"/>
                <w:szCs w:val="24"/>
                <w:lang w:val="fr-FR"/>
              </w:rPr>
            </w:pPr>
            <w:r w:rsidRPr="0097441E">
              <w:rPr>
                <w:rFonts w:ascii="Book Antiqua" w:hAnsi="Book Antiqua"/>
                <w:b/>
                <w:sz w:val="24"/>
                <w:szCs w:val="24"/>
                <w:lang w:val="fr-FR"/>
              </w:rPr>
              <w:t>Session</w:t>
            </w:r>
          </w:p>
        </w:tc>
        <w:tc>
          <w:tcPr>
            <w:tcW w:w="7824" w:type="dxa"/>
          </w:tcPr>
          <w:p w:rsidR="00125830" w:rsidRPr="0097441E" w:rsidRDefault="004F797F" w:rsidP="00B734E0">
            <w:pPr>
              <w:jc w:val="both"/>
              <w:rPr>
                <w:rFonts w:ascii="Book Antiqua" w:hAnsi="Book Antiqua"/>
                <w:b/>
                <w:sz w:val="24"/>
                <w:szCs w:val="24"/>
                <w:lang w:val="fr-FR"/>
              </w:rPr>
            </w:pPr>
            <w:r w:rsidRPr="0097441E">
              <w:rPr>
                <w:rFonts w:ascii="Book Antiqua" w:hAnsi="Book Antiqua"/>
                <w:b/>
                <w:sz w:val="24"/>
                <w:szCs w:val="24"/>
                <w:lang w:val="fr-FR"/>
              </w:rPr>
              <w:t>Communication (intitulé/stade)</w:t>
            </w:r>
          </w:p>
        </w:tc>
      </w:tr>
      <w:tr w:rsidR="0097441E" w:rsidRPr="0097441E" w:rsidTr="00A80096">
        <w:trPr>
          <w:trHeight w:val="6794"/>
        </w:trPr>
        <w:tc>
          <w:tcPr>
            <w:tcW w:w="1844" w:type="dxa"/>
          </w:tcPr>
          <w:p w:rsidR="00125830" w:rsidRPr="0097441E" w:rsidRDefault="004F797F" w:rsidP="00B734E0">
            <w:pPr>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2</w:t>
            </w:r>
            <w:r w:rsidR="00886704" w:rsidRPr="0097441E">
              <w:rPr>
                <w:rFonts w:ascii="Book Antiqua" w:eastAsia="Calibri" w:hAnsi="Book Antiqua" w:cs="Times New Roman"/>
                <w:b/>
                <w:sz w:val="24"/>
                <w:szCs w:val="24"/>
                <w:lang w:val="fr-FR"/>
              </w:rPr>
              <w:t>4</w:t>
            </w:r>
            <w:r w:rsidRPr="0097441E">
              <w:rPr>
                <w:rFonts w:ascii="Book Antiqua" w:eastAsia="Calibri" w:hAnsi="Book Antiqua" w:cs="Times New Roman"/>
                <w:b/>
                <w:sz w:val="24"/>
                <w:szCs w:val="24"/>
                <w:vertAlign w:val="superscript"/>
                <w:lang w:val="fr-FR"/>
              </w:rPr>
              <w:t>ème</w:t>
            </w:r>
            <w:r w:rsidRPr="0097441E">
              <w:rPr>
                <w:rFonts w:ascii="Book Antiqua" w:eastAsia="Calibri" w:hAnsi="Book Antiqua" w:cs="Times New Roman"/>
                <w:b/>
                <w:sz w:val="24"/>
                <w:szCs w:val="24"/>
                <w:lang w:val="fr-FR"/>
              </w:rPr>
              <w:t xml:space="preserve"> Session extraordinaire</w:t>
            </w: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eastAsia="Calibri" w:hAnsi="Book Antiqua" w:cs="Times New Roman"/>
                <w:b/>
                <w:sz w:val="24"/>
                <w:szCs w:val="24"/>
                <w:lang w:val="fr-FR"/>
              </w:rPr>
            </w:pPr>
          </w:p>
          <w:p w:rsidR="00125830" w:rsidRPr="0097441E" w:rsidRDefault="00125830" w:rsidP="00B734E0">
            <w:pPr>
              <w:jc w:val="both"/>
              <w:rPr>
                <w:rFonts w:ascii="Book Antiqua" w:hAnsi="Book Antiqua"/>
                <w:sz w:val="24"/>
                <w:szCs w:val="24"/>
                <w:lang w:val="fr-FR"/>
              </w:rPr>
            </w:pPr>
          </w:p>
        </w:tc>
        <w:tc>
          <w:tcPr>
            <w:tcW w:w="7824" w:type="dxa"/>
          </w:tcPr>
          <w:p w:rsidR="004F797F" w:rsidRPr="0097441E" w:rsidRDefault="004F797F" w:rsidP="006E2A71">
            <w:pPr>
              <w:pStyle w:val="ListParagraph"/>
              <w:numPr>
                <w:ilvl w:val="0"/>
                <w:numId w:val="45"/>
              </w:numPr>
              <w:pBdr>
                <w:between w:val="nil"/>
                <w:bar w:val="nil"/>
              </w:pBdr>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lastRenderedPageBreak/>
              <w:t>Saisine</w:t>
            </w:r>
          </w:p>
          <w:p w:rsidR="006E2A71" w:rsidRPr="0097441E" w:rsidRDefault="006E2A71" w:rsidP="00EA202A">
            <w:pPr>
              <w:pBdr>
                <w:between w:val="nil"/>
                <w:bar w:val="nil"/>
              </w:pBdr>
              <w:jc w:val="both"/>
              <w:rPr>
                <w:rFonts w:ascii="Book Antiqua" w:eastAsia="Calibri" w:hAnsi="Book Antiqua" w:cs="Times New Roman"/>
                <w:b/>
                <w:sz w:val="24"/>
                <w:szCs w:val="24"/>
                <w:lang w:val="fr-FR"/>
              </w:rPr>
            </w:pPr>
          </w:p>
          <w:p w:rsidR="0080678D" w:rsidRPr="0097441E" w:rsidRDefault="004F797F" w:rsidP="00B734E0">
            <w:pPr>
              <w:pStyle w:val="ListParagraph"/>
              <w:numPr>
                <w:ilvl w:val="0"/>
                <w:numId w:val="28"/>
              </w:numPr>
              <w:pBdr>
                <w:between w:val="nil"/>
                <w:bar w:val="nil"/>
              </w:pBdr>
              <w:ind w:left="317" w:hanging="284"/>
              <w:jc w:val="both"/>
              <w:rPr>
                <w:rFonts w:ascii="Book Antiqua" w:eastAsia="Calibri" w:hAnsi="Book Antiqua" w:cs="Arial"/>
                <w:b/>
                <w:bCs/>
                <w:sz w:val="24"/>
                <w:szCs w:val="24"/>
                <w:lang w:val="fr-FR"/>
              </w:rPr>
            </w:pPr>
            <w:r w:rsidRPr="0097441E">
              <w:rPr>
                <w:rFonts w:ascii="Book Antiqua" w:eastAsia="Calibri" w:hAnsi="Book Antiqua" w:cs="Arial"/>
                <w:b/>
                <w:bCs/>
                <w:sz w:val="24"/>
                <w:szCs w:val="24"/>
                <w:lang w:val="fr-FR"/>
              </w:rPr>
              <w:t>Saisies </w:t>
            </w:r>
          </w:p>
          <w:p w:rsidR="0080678D" w:rsidRPr="0097441E" w:rsidRDefault="0080678D" w:rsidP="00D50ECE">
            <w:pPr>
              <w:pStyle w:val="ListParagraph"/>
              <w:numPr>
                <w:ilvl w:val="0"/>
                <w:numId w:val="27"/>
              </w:numPr>
              <w:rPr>
                <w:rFonts w:ascii="Book Antiqua" w:hAnsi="Book Antiqua"/>
                <w:lang w:val="fr-FR"/>
              </w:rPr>
            </w:pPr>
            <w:r w:rsidRPr="0097441E">
              <w:rPr>
                <w:rFonts w:ascii="Book Antiqua" w:hAnsi="Book Antiqua"/>
                <w:b/>
                <w:iCs/>
                <w:lang w:val="fr-FR"/>
              </w:rPr>
              <w:t xml:space="preserve">Communication </w:t>
            </w:r>
            <w:r w:rsidRPr="0097441E">
              <w:rPr>
                <w:rFonts w:ascii="Book Antiqua" w:hAnsi="Book Antiqua"/>
                <w:b/>
                <w:i/>
                <w:iCs/>
                <w:lang w:val="fr-FR"/>
              </w:rPr>
              <w:t>693/18</w:t>
            </w:r>
            <w:r w:rsidRPr="0097441E">
              <w:rPr>
                <w:rFonts w:ascii="Book Antiqua" w:hAnsi="Book Antiqua"/>
                <w:lang w:val="fr-FR"/>
              </w:rPr>
              <w:t xml:space="preserve"> – </w:t>
            </w:r>
            <w:proofErr w:type="spellStart"/>
            <w:r w:rsidRPr="0097441E">
              <w:rPr>
                <w:rFonts w:ascii="Bookman Old Style" w:hAnsi="Bookman Old Style" w:cs="Calibri"/>
                <w:i/>
                <w:shd w:val="clear" w:color="auto" w:fill="FFFFFF"/>
                <w:lang w:val="fr-FR"/>
              </w:rPr>
              <w:t>Bunyoro</w:t>
            </w:r>
            <w:proofErr w:type="spellEnd"/>
            <w:r w:rsidRPr="0097441E">
              <w:rPr>
                <w:rFonts w:ascii="Bookman Old Style" w:hAnsi="Bookman Old Style" w:cs="Calibri"/>
                <w:i/>
                <w:shd w:val="clear" w:color="auto" w:fill="FFFFFF"/>
                <w:lang w:val="fr-FR"/>
              </w:rPr>
              <w:t xml:space="preserve"> </w:t>
            </w:r>
            <w:proofErr w:type="spellStart"/>
            <w:r w:rsidRPr="0097441E">
              <w:rPr>
                <w:rFonts w:ascii="Bookman Old Style" w:hAnsi="Bookman Old Style" w:cs="Calibri"/>
                <w:i/>
                <w:shd w:val="clear" w:color="auto" w:fill="FFFFFF"/>
                <w:lang w:val="fr-FR"/>
              </w:rPr>
              <w:t>Kitara</w:t>
            </w:r>
            <w:proofErr w:type="spellEnd"/>
            <w:r w:rsidRPr="0097441E">
              <w:rPr>
                <w:rFonts w:ascii="Bookman Old Style" w:hAnsi="Bookman Old Style" w:cs="Calibri"/>
                <w:i/>
                <w:shd w:val="clear" w:color="auto" w:fill="FFFFFF"/>
                <w:lang w:val="fr-FR"/>
              </w:rPr>
              <w:t xml:space="preserve"> </w:t>
            </w:r>
            <w:proofErr w:type="spellStart"/>
            <w:r w:rsidRPr="0097441E">
              <w:rPr>
                <w:rFonts w:ascii="Bookman Old Style" w:hAnsi="Bookman Old Style" w:cs="Calibri"/>
                <w:i/>
                <w:shd w:val="clear" w:color="auto" w:fill="FFFFFF"/>
                <w:lang w:val="fr-FR"/>
              </w:rPr>
              <w:t>Reparations</w:t>
            </w:r>
            <w:proofErr w:type="spellEnd"/>
            <w:r w:rsidRPr="0097441E">
              <w:rPr>
                <w:rFonts w:ascii="Bookman Old Style" w:hAnsi="Bookman Old Style" w:cs="Calibri"/>
                <w:i/>
                <w:shd w:val="clear" w:color="auto" w:fill="FFFFFF"/>
                <w:lang w:val="fr-FR"/>
              </w:rPr>
              <w:t xml:space="preserve"> Agency Ltd (</w:t>
            </w:r>
            <w:proofErr w:type="spellStart"/>
            <w:r w:rsidRPr="0097441E">
              <w:rPr>
                <w:rFonts w:ascii="Bookman Old Style" w:hAnsi="Bookman Old Style" w:cs="Calibri"/>
                <w:i/>
                <w:shd w:val="clear" w:color="auto" w:fill="FFFFFF"/>
                <w:lang w:val="fr-FR"/>
              </w:rPr>
              <w:t>Bukitarepa</w:t>
            </w:r>
            <w:proofErr w:type="spellEnd"/>
            <w:r w:rsidRPr="0097441E">
              <w:rPr>
                <w:rFonts w:ascii="Bookman Old Style" w:hAnsi="Bookman Old Style" w:cs="Calibri"/>
                <w:i/>
                <w:shd w:val="clear" w:color="auto" w:fill="FFFFFF"/>
                <w:lang w:val="fr-FR"/>
              </w:rPr>
              <w:t>) c/ Ouganda</w:t>
            </w:r>
          </w:p>
          <w:p w:rsidR="00945FC9" w:rsidRPr="0097441E" w:rsidRDefault="00945FC9" w:rsidP="00945FC9">
            <w:pPr>
              <w:pStyle w:val="ListParagraph"/>
              <w:numPr>
                <w:ilvl w:val="0"/>
                <w:numId w:val="27"/>
              </w:numPr>
              <w:rPr>
                <w:rFonts w:ascii="Book Antiqua" w:hAnsi="Book Antiqua"/>
                <w:lang w:val="fr-FR"/>
              </w:rPr>
            </w:pPr>
            <w:r w:rsidRPr="0097441E">
              <w:rPr>
                <w:rFonts w:ascii="Book Antiqua" w:hAnsi="Book Antiqua"/>
                <w:b/>
                <w:lang w:val="fr-FR"/>
              </w:rPr>
              <w:t xml:space="preserve">Communication </w:t>
            </w:r>
            <w:r w:rsidRPr="0097441E">
              <w:rPr>
                <w:rFonts w:ascii="Book Antiqua" w:hAnsi="Book Antiqua"/>
                <w:b/>
                <w:iCs/>
                <w:lang w:val="fr-FR"/>
              </w:rPr>
              <w:t>694/18</w:t>
            </w:r>
            <w:r w:rsidRPr="0097441E">
              <w:rPr>
                <w:rFonts w:ascii="Book Antiqua" w:hAnsi="Book Antiqua"/>
                <w:b/>
                <w:lang w:val="fr-FR"/>
              </w:rPr>
              <w:t xml:space="preserve"> -</w:t>
            </w:r>
            <w:r w:rsidRPr="0097441E">
              <w:rPr>
                <w:rFonts w:ascii="Book Antiqua" w:hAnsi="Book Antiqua"/>
                <w:lang w:val="fr-FR"/>
              </w:rPr>
              <w:t xml:space="preserve"> </w:t>
            </w:r>
            <w:proofErr w:type="spellStart"/>
            <w:r w:rsidRPr="0097441E">
              <w:rPr>
                <w:rFonts w:ascii="Bookman Old Style" w:hAnsi="Bookman Old Style" w:cs="Helvetica"/>
                <w:i/>
                <w:shd w:val="clear" w:color="auto" w:fill="FFFFFF"/>
                <w:lang w:val="fr-FR"/>
              </w:rPr>
              <w:t>Kone</w:t>
            </w:r>
            <w:proofErr w:type="spellEnd"/>
            <w:r w:rsidRPr="0097441E">
              <w:rPr>
                <w:rFonts w:ascii="Bookman Old Style" w:hAnsi="Bookman Old Style" w:cs="Helvetica"/>
                <w:i/>
                <w:shd w:val="clear" w:color="auto" w:fill="FFFFFF"/>
                <w:lang w:val="fr-FR"/>
              </w:rPr>
              <w:t xml:space="preserve"> </w:t>
            </w:r>
            <w:proofErr w:type="spellStart"/>
            <w:r w:rsidRPr="0097441E">
              <w:rPr>
                <w:rFonts w:ascii="Bookman Old Style" w:hAnsi="Bookman Old Style" w:cs="Helvetica"/>
                <w:i/>
                <w:shd w:val="clear" w:color="auto" w:fill="FFFFFF"/>
                <w:lang w:val="fr-FR"/>
              </w:rPr>
              <w:t>Katinan</w:t>
            </w:r>
            <w:proofErr w:type="spellEnd"/>
            <w:r w:rsidRPr="0097441E">
              <w:rPr>
                <w:rFonts w:ascii="Bookman Old Style" w:hAnsi="Bookman Old Style" w:cs="Helvetica"/>
                <w:i/>
                <w:shd w:val="clear" w:color="auto" w:fill="FFFFFF"/>
                <w:lang w:val="fr-FR"/>
              </w:rPr>
              <w:t xml:space="preserve"> Justin c/</w:t>
            </w:r>
            <w:hyperlink r:id="rId17" w:history="1">
              <w:r w:rsidRPr="0097441E">
                <w:rPr>
                  <w:rStyle w:val="Hyperlink"/>
                  <w:rFonts w:ascii="Bookman Old Style" w:hAnsi="Bookman Old Style" w:cs="Arial"/>
                  <w:i/>
                  <w:color w:val="auto"/>
                  <w:u w:val="none"/>
                  <w:shd w:val="clear" w:color="auto" w:fill="FFFFFF"/>
                  <w:lang w:val="fr-FR"/>
                </w:rPr>
                <w:t>Côte d</w:t>
              </w:r>
              <w:r w:rsidR="009B254D" w:rsidRPr="0097441E">
                <w:rPr>
                  <w:rStyle w:val="Hyperlink"/>
                  <w:rFonts w:ascii="Bookman Old Style" w:hAnsi="Bookman Old Style" w:cs="Arial"/>
                  <w:i/>
                  <w:color w:val="auto"/>
                  <w:u w:val="none"/>
                  <w:shd w:val="clear" w:color="auto" w:fill="FFFFFF"/>
                  <w:lang w:val="fr-FR"/>
                </w:rPr>
                <w:t>’</w:t>
              </w:r>
              <w:r w:rsidRPr="0097441E">
                <w:rPr>
                  <w:rStyle w:val="Hyperlink"/>
                  <w:rFonts w:ascii="Bookman Old Style" w:hAnsi="Bookman Old Style" w:cs="Arial"/>
                  <w:i/>
                  <w:color w:val="auto"/>
                  <w:u w:val="none"/>
                  <w:shd w:val="clear" w:color="auto" w:fill="FFFFFF"/>
                  <w:lang w:val="fr-FR"/>
                </w:rPr>
                <w:t>Ivoire</w:t>
              </w:r>
            </w:hyperlink>
          </w:p>
          <w:p w:rsidR="00F951AF" w:rsidRPr="0097441E" w:rsidRDefault="00F951AF" w:rsidP="00D50ECE">
            <w:pPr>
              <w:pStyle w:val="ListParagraph"/>
              <w:numPr>
                <w:ilvl w:val="0"/>
                <w:numId w:val="27"/>
              </w:numPr>
              <w:rPr>
                <w:rFonts w:ascii="Book Antiqua" w:hAnsi="Book Antiqua"/>
                <w:lang w:val="fr-FR"/>
              </w:rPr>
            </w:pPr>
            <w:r w:rsidRPr="0097441E">
              <w:rPr>
                <w:rFonts w:ascii="Book Antiqua" w:hAnsi="Book Antiqua"/>
                <w:b/>
                <w:iCs/>
                <w:lang w:val="fr-FR"/>
              </w:rPr>
              <w:t>Communication 695/18</w:t>
            </w:r>
            <w:r w:rsidRPr="0097441E">
              <w:rPr>
                <w:rFonts w:ascii="Book Antiqua" w:hAnsi="Book Antiqua"/>
                <w:b/>
                <w:lang w:val="fr-FR"/>
              </w:rPr>
              <w:t xml:space="preserve"> –</w:t>
            </w:r>
            <w:r w:rsidRPr="0097441E">
              <w:rPr>
                <w:rFonts w:ascii="Book Antiqua" w:hAnsi="Book Antiqua"/>
                <w:lang w:val="fr-FR"/>
              </w:rPr>
              <w:t xml:space="preserve"> </w:t>
            </w:r>
            <w:r w:rsidR="00416369" w:rsidRPr="0097441E">
              <w:rPr>
                <w:rFonts w:ascii="Bookman Old Style" w:hAnsi="Bookman Old Style" w:cs="Helvetica"/>
                <w:i/>
                <w:shd w:val="clear" w:color="auto" w:fill="FFFFFF"/>
                <w:lang w:val="fr-FR"/>
              </w:rPr>
              <w:t xml:space="preserve">M. </w:t>
            </w:r>
            <w:proofErr w:type="spellStart"/>
            <w:r w:rsidR="00416369" w:rsidRPr="0097441E">
              <w:rPr>
                <w:rFonts w:ascii="Bookman Old Style" w:hAnsi="Bookman Old Style" w:cs="Helvetica"/>
                <w:i/>
                <w:shd w:val="clear" w:color="auto" w:fill="FFFFFF"/>
                <w:lang w:val="fr-FR"/>
              </w:rPr>
              <w:t>Abadir</w:t>
            </w:r>
            <w:proofErr w:type="spellEnd"/>
            <w:r w:rsidR="00416369" w:rsidRPr="0097441E">
              <w:rPr>
                <w:rFonts w:ascii="Bookman Old Style" w:hAnsi="Bookman Old Style" w:cs="Helvetica"/>
                <w:i/>
                <w:shd w:val="clear" w:color="auto" w:fill="FFFFFF"/>
                <w:lang w:val="fr-FR"/>
              </w:rPr>
              <w:t xml:space="preserve"> M. Ibrahim (représentant M. </w:t>
            </w:r>
            <w:proofErr w:type="spellStart"/>
            <w:r w:rsidR="00416369" w:rsidRPr="0097441E">
              <w:rPr>
                <w:rFonts w:ascii="Bookman Old Style" w:hAnsi="Bookman Old Style" w:cs="Helvetica"/>
                <w:i/>
                <w:shd w:val="clear" w:color="auto" w:fill="FFFFFF"/>
                <w:lang w:val="fr-FR"/>
              </w:rPr>
              <w:t>Zelalem</w:t>
            </w:r>
            <w:proofErr w:type="spellEnd"/>
            <w:r w:rsidR="00416369" w:rsidRPr="0097441E">
              <w:rPr>
                <w:rFonts w:ascii="Bookman Old Style" w:hAnsi="Bookman Old Style" w:cs="Helvetica"/>
                <w:i/>
                <w:shd w:val="clear" w:color="auto" w:fill="FFFFFF"/>
                <w:lang w:val="fr-FR"/>
              </w:rPr>
              <w:t xml:space="preserve"> </w:t>
            </w:r>
            <w:proofErr w:type="spellStart"/>
            <w:r w:rsidR="00416369" w:rsidRPr="0097441E">
              <w:rPr>
                <w:rFonts w:ascii="Bookman Old Style" w:hAnsi="Bookman Old Style" w:cs="Helvetica"/>
                <w:i/>
                <w:shd w:val="clear" w:color="auto" w:fill="FFFFFF"/>
                <w:lang w:val="fr-FR"/>
              </w:rPr>
              <w:t>Kibret</w:t>
            </w:r>
            <w:proofErr w:type="spellEnd"/>
            <w:r w:rsidR="00416369" w:rsidRPr="0097441E">
              <w:rPr>
                <w:rFonts w:ascii="Bookman Old Style" w:hAnsi="Bookman Old Style" w:cs="Helvetica"/>
                <w:i/>
                <w:shd w:val="clear" w:color="auto" w:fill="FFFFFF"/>
                <w:lang w:val="fr-FR"/>
              </w:rPr>
              <w:t>) c/Ethiopie</w:t>
            </w:r>
          </w:p>
          <w:p w:rsidR="00416369" w:rsidRPr="0097441E" w:rsidRDefault="00416369" w:rsidP="00D50ECE">
            <w:pPr>
              <w:pStyle w:val="ListParagraph"/>
              <w:numPr>
                <w:ilvl w:val="0"/>
                <w:numId w:val="27"/>
              </w:numPr>
              <w:rPr>
                <w:rFonts w:ascii="Book Antiqua" w:eastAsia="Calibri" w:hAnsi="Book Antiqua" w:cs="Times New Roman"/>
                <w:sz w:val="24"/>
                <w:szCs w:val="24"/>
                <w:lang w:val="fr-FR"/>
              </w:rPr>
            </w:pPr>
            <w:r w:rsidRPr="0097441E">
              <w:rPr>
                <w:rFonts w:ascii="Book Antiqua" w:eastAsia="Times New Roman" w:hAnsi="Book Antiqua" w:cs="Arial"/>
                <w:b/>
                <w:bCs/>
                <w:lang w:val="fr-FR"/>
              </w:rPr>
              <w:t>Communication 696/ 18</w:t>
            </w:r>
            <w:r w:rsidRPr="0097441E">
              <w:rPr>
                <w:rFonts w:ascii="Book Antiqua" w:eastAsia="Times New Roman" w:hAnsi="Book Antiqua" w:cs="Times New Roman"/>
                <w:b/>
                <w:lang w:val="fr-FR"/>
              </w:rPr>
              <w:t>–</w:t>
            </w:r>
            <w:r w:rsidRPr="0097441E">
              <w:rPr>
                <w:rFonts w:ascii="Book Antiqua" w:hAnsi="Book Antiqua"/>
                <w:lang w:val="fr-FR"/>
              </w:rPr>
              <w:t xml:space="preserve">Jean-Marie Michel </w:t>
            </w:r>
            <w:proofErr w:type="spellStart"/>
            <w:r w:rsidRPr="0097441E">
              <w:rPr>
                <w:rFonts w:ascii="Book Antiqua" w:hAnsi="Book Antiqua"/>
                <w:lang w:val="fr-FR"/>
              </w:rPr>
              <w:t>Mokoko</w:t>
            </w:r>
            <w:proofErr w:type="spellEnd"/>
            <w:r w:rsidRPr="0097441E">
              <w:rPr>
                <w:rFonts w:ascii="Book Antiqua" w:hAnsi="Book Antiqua"/>
                <w:lang w:val="fr-FR"/>
              </w:rPr>
              <w:t xml:space="preserve"> (Représenté par Maître Jessica </w:t>
            </w:r>
            <w:proofErr w:type="spellStart"/>
            <w:r w:rsidRPr="0097441E">
              <w:rPr>
                <w:rFonts w:ascii="Book Antiqua" w:hAnsi="Book Antiqua"/>
                <w:lang w:val="fr-FR"/>
              </w:rPr>
              <w:t>Finelle</w:t>
            </w:r>
            <w:proofErr w:type="spellEnd"/>
            <w:r w:rsidRPr="0097441E">
              <w:rPr>
                <w:rFonts w:ascii="Book Antiqua" w:hAnsi="Book Antiqua"/>
                <w:lang w:val="fr-FR"/>
              </w:rPr>
              <w:t xml:space="preserve">) </w:t>
            </w:r>
            <w:r w:rsidR="00DB15DD" w:rsidRPr="0097441E">
              <w:rPr>
                <w:rFonts w:ascii="Book Antiqua" w:hAnsi="Book Antiqua"/>
                <w:lang w:val="fr-FR"/>
              </w:rPr>
              <w:t>c/</w:t>
            </w:r>
            <w:r w:rsidRPr="0097441E">
              <w:rPr>
                <w:rFonts w:ascii="Book Antiqua" w:hAnsi="Book Antiqua"/>
                <w:lang w:val="fr-FR"/>
              </w:rPr>
              <w:t xml:space="preserve"> la République du Congo</w:t>
            </w:r>
          </w:p>
          <w:p w:rsidR="00416369" w:rsidRPr="0097441E" w:rsidRDefault="00F73607" w:rsidP="00D50ECE">
            <w:pPr>
              <w:pStyle w:val="ListParagraph"/>
              <w:numPr>
                <w:ilvl w:val="0"/>
                <w:numId w:val="27"/>
              </w:numPr>
              <w:rPr>
                <w:rFonts w:ascii="Book Antiqua" w:eastAsia="Calibri" w:hAnsi="Book Antiqua" w:cs="Times New Roman"/>
                <w:sz w:val="24"/>
                <w:szCs w:val="24"/>
                <w:lang w:val="fr-FR"/>
              </w:rPr>
            </w:pPr>
            <w:r w:rsidRPr="0097441E">
              <w:rPr>
                <w:rFonts w:ascii="Book Antiqua" w:eastAsia="Times New Roman" w:hAnsi="Book Antiqua" w:cs="Times New Roman"/>
                <w:b/>
                <w:lang w:val="fr-FR"/>
              </w:rPr>
              <w:t>Communication 697/17 –</w:t>
            </w:r>
            <w:r w:rsidRPr="0097441E">
              <w:rPr>
                <w:rFonts w:ascii="Book Antiqua" w:eastAsia="Times New Roman" w:hAnsi="Book Antiqua" w:cs="Times New Roman"/>
                <w:i/>
                <w:lang w:val="fr-FR"/>
              </w:rPr>
              <w:t xml:space="preserve"> </w:t>
            </w:r>
            <w:r w:rsidR="00416369" w:rsidRPr="0097441E">
              <w:rPr>
                <w:rFonts w:ascii="Book Antiqua" w:hAnsi="Book Antiqua"/>
                <w:lang w:val="fr-FR"/>
              </w:rPr>
              <w:t xml:space="preserve">M. </w:t>
            </w:r>
            <w:proofErr w:type="spellStart"/>
            <w:r w:rsidR="00416369" w:rsidRPr="0097441E">
              <w:rPr>
                <w:rFonts w:ascii="Book Antiqua" w:hAnsi="Book Antiqua"/>
                <w:lang w:val="fr-FR"/>
              </w:rPr>
              <w:t>Kaptue</w:t>
            </w:r>
            <w:proofErr w:type="spellEnd"/>
            <w:r w:rsidR="00416369" w:rsidRPr="0097441E">
              <w:rPr>
                <w:rFonts w:ascii="Book Antiqua" w:hAnsi="Book Antiqua"/>
                <w:lang w:val="fr-FR"/>
              </w:rPr>
              <w:t xml:space="preserve">  </w:t>
            </w:r>
            <w:proofErr w:type="spellStart"/>
            <w:r w:rsidR="00416369" w:rsidRPr="0097441E">
              <w:rPr>
                <w:rFonts w:ascii="Book Antiqua" w:hAnsi="Book Antiqua"/>
                <w:lang w:val="fr-FR"/>
              </w:rPr>
              <w:t>Tagne</w:t>
            </w:r>
            <w:proofErr w:type="spellEnd"/>
            <w:r w:rsidR="00416369" w:rsidRPr="0097441E">
              <w:rPr>
                <w:rFonts w:ascii="Book Antiqua" w:hAnsi="Book Antiqua"/>
                <w:lang w:val="fr-FR"/>
              </w:rPr>
              <w:t xml:space="preserve"> &amp; Autres </w:t>
            </w:r>
            <w:r w:rsidR="00DB15DD" w:rsidRPr="0097441E">
              <w:rPr>
                <w:rFonts w:ascii="Book Antiqua" w:hAnsi="Book Antiqua"/>
                <w:lang w:val="fr-FR"/>
              </w:rPr>
              <w:t>c/</w:t>
            </w:r>
            <w:r w:rsidR="00416369" w:rsidRPr="0097441E">
              <w:rPr>
                <w:rFonts w:ascii="Book Antiqua" w:hAnsi="Book Antiqua"/>
                <w:lang w:val="fr-FR"/>
              </w:rPr>
              <w:t xml:space="preserve"> République du Cameroun </w:t>
            </w:r>
          </w:p>
          <w:p w:rsidR="00F73607" w:rsidRPr="0097441E" w:rsidRDefault="00F73607" w:rsidP="00B734E0">
            <w:pPr>
              <w:keepNext/>
              <w:pBdr>
                <w:top w:val="nil"/>
                <w:left w:val="nil"/>
                <w:bottom w:val="nil"/>
                <w:right w:val="nil"/>
                <w:between w:val="nil"/>
                <w:bar w:val="nil"/>
              </w:pBdr>
              <w:ind w:left="935" w:hanging="142"/>
              <w:jc w:val="both"/>
              <w:rPr>
                <w:rFonts w:ascii="Book Antiqua" w:eastAsia="Calibri" w:hAnsi="Book Antiqua" w:cs="Times New Roman"/>
                <w:sz w:val="24"/>
                <w:szCs w:val="24"/>
                <w:lang w:val="fr-FR"/>
              </w:rPr>
            </w:pPr>
          </w:p>
          <w:p w:rsidR="0054235F" w:rsidRPr="0097441E" w:rsidRDefault="00A309BC" w:rsidP="00D8582A">
            <w:pPr>
              <w:pBdr>
                <w:between w:val="nil"/>
                <w:bar w:val="nil"/>
              </w:pBdr>
              <w:jc w:val="both"/>
              <w:rPr>
                <w:rFonts w:ascii="Book Antiqua" w:eastAsia="Calibri" w:hAnsi="Book Antiqua" w:cs="Arial"/>
                <w:b/>
                <w:sz w:val="24"/>
                <w:szCs w:val="24"/>
                <w:lang w:val="fr-FR"/>
              </w:rPr>
            </w:pPr>
            <w:r w:rsidRPr="0097441E">
              <w:rPr>
                <w:rFonts w:ascii="Book Antiqua" w:eastAsia="Calibri" w:hAnsi="Book Antiqua" w:cs="Arial"/>
                <w:b/>
                <w:sz w:val="24"/>
                <w:szCs w:val="24"/>
                <w:lang w:val="fr-FR"/>
              </w:rPr>
              <w:t xml:space="preserve">b) </w:t>
            </w:r>
            <w:r w:rsidR="00B26749" w:rsidRPr="0097441E">
              <w:rPr>
                <w:rFonts w:ascii="Book Antiqua" w:eastAsia="Calibri" w:hAnsi="Book Antiqua" w:cs="Arial"/>
                <w:b/>
                <w:sz w:val="24"/>
                <w:szCs w:val="24"/>
                <w:lang w:val="fr-FR"/>
              </w:rPr>
              <w:t>Non-saisi</w:t>
            </w:r>
            <w:r w:rsidR="00680CD9" w:rsidRPr="0097441E">
              <w:rPr>
                <w:rFonts w:ascii="Book Antiqua" w:eastAsia="Calibri" w:hAnsi="Book Antiqua" w:cs="Arial"/>
                <w:b/>
                <w:sz w:val="24"/>
                <w:szCs w:val="24"/>
                <w:lang w:val="fr-FR"/>
              </w:rPr>
              <w:t>n</w:t>
            </w:r>
            <w:r w:rsidR="004C672A" w:rsidRPr="0097441E">
              <w:rPr>
                <w:rFonts w:ascii="Book Antiqua" w:eastAsia="Calibri" w:hAnsi="Book Antiqua" w:cs="Arial"/>
                <w:b/>
                <w:sz w:val="24"/>
                <w:szCs w:val="24"/>
                <w:lang w:val="fr-FR"/>
              </w:rPr>
              <w:t>e</w:t>
            </w:r>
          </w:p>
          <w:p w:rsidR="00416369" w:rsidRPr="0097441E" w:rsidRDefault="0054235F" w:rsidP="00D50ECE">
            <w:pPr>
              <w:pStyle w:val="ListParagraph"/>
              <w:numPr>
                <w:ilvl w:val="2"/>
                <w:numId w:val="26"/>
              </w:numPr>
              <w:pBdr>
                <w:between w:val="nil"/>
                <w:bar w:val="nil"/>
              </w:pBdr>
              <w:ind w:left="651" w:hanging="283"/>
              <w:jc w:val="both"/>
              <w:rPr>
                <w:rFonts w:ascii="Book Antiqua" w:eastAsia="Calibri" w:hAnsi="Book Antiqua" w:cs="Times New Roman"/>
                <w:b/>
                <w:sz w:val="24"/>
                <w:szCs w:val="24"/>
                <w:lang w:val="fr-FR"/>
              </w:rPr>
            </w:pPr>
            <w:r w:rsidRPr="0097441E">
              <w:rPr>
                <w:rFonts w:ascii="Book Antiqua" w:hAnsi="Book Antiqua"/>
                <w:b/>
                <w:iCs/>
                <w:lang w:val="fr-FR"/>
              </w:rPr>
              <w:t>Communication 690/18</w:t>
            </w:r>
            <w:r w:rsidRPr="0097441E">
              <w:rPr>
                <w:rFonts w:ascii="Book Antiqua" w:hAnsi="Book Antiqua"/>
                <w:iCs/>
                <w:lang w:val="fr-FR"/>
              </w:rPr>
              <w:t xml:space="preserve"> –</w:t>
            </w:r>
            <w:r w:rsidR="00416369" w:rsidRPr="0097441E">
              <w:rPr>
                <w:rFonts w:ascii="Bookman Old Style" w:hAnsi="Bookman Old Style"/>
                <w:shd w:val="clear" w:color="auto" w:fill="FFFFFF"/>
                <w:lang w:val="fr-FR"/>
              </w:rPr>
              <w:t xml:space="preserve"> </w:t>
            </w:r>
            <w:r w:rsidR="00416369" w:rsidRPr="0097441E">
              <w:rPr>
                <w:rFonts w:ascii="Bookman Old Style" w:hAnsi="Bookman Old Style"/>
                <w:i/>
                <w:shd w:val="clear" w:color="auto" w:fill="FFFFFF"/>
                <w:lang w:val="fr-FR"/>
              </w:rPr>
              <w:t xml:space="preserve">Peter </w:t>
            </w:r>
            <w:proofErr w:type="spellStart"/>
            <w:r w:rsidR="00416369" w:rsidRPr="0097441E">
              <w:rPr>
                <w:rFonts w:ascii="Bookman Old Style" w:hAnsi="Bookman Old Style"/>
                <w:i/>
                <w:shd w:val="clear" w:color="auto" w:fill="FFFFFF"/>
                <w:lang w:val="fr-FR"/>
              </w:rPr>
              <w:t>Odiwuor</w:t>
            </w:r>
            <w:proofErr w:type="spellEnd"/>
            <w:r w:rsidR="00416369" w:rsidRPr="0097441E">
              <w:rPr>
                <w:rFonts w:ascii="Bookman Old Style" w:hAnsi="Bookman Old Style"/>
                <w:i/>
                <w:shd w:val="clear" w:color="auto" w:fill="FFFFFF"/>
                <w:lang w:val="fr-FR"/>
              </w:rPr>
              <w:t xml:space="preserve"> </w:t>
            </w:r>
            <w:proofErr w:type="spellStart"/>
            <w:r w:rsidR="00416369" w:rsidRPr="0097441E">
              <w:rPr>
                <w:rFonts w:ascii="Bookman Old Style" w:hAnsi="Bookman Old Style"/>
                <w:i/>
                <w:shd w:val="clear" w:color="auto" w:fill="FFFFFF"/>
                <w:lang w:val="fr-FR"/>
              </w:rPr>
              <w:t>Ngoge</w:t>
            </w:r>
            <w:proofErr w:type="spellEnd"/>
            <w:r w:rsidR="00416369" w:rsidRPr="0097441E">
              <w:rPr>
                <w:rFonts w:ascii="Bookman Old Style" w:hAnsi="Bookman Old Style"/>
                <w:i/>
                <w:shd w:val="clear" w:color="auto" w:fill="FFFFFF"/>
                <w:lang w:val="fr-FR"/>
              </w:rPr>
              <w:t xml:space="preserve"> T/A O.P </w:t>
            </w:r>
            <w:proofErr w:type="spellStart"/>
            <w:r w:rsidR="00416369" w:rsidRPr="0097441E">
              <w:rPr>
                <w:rFonts w:ascii="Bookman Old Style" w:hAnsi="Bookman Old Style"/>
                <w:i/>
                <w:shd w:val="clear" w:color="auto" w:fill="FFFFFF"/>
                <w:lang w:val="fr-FR"/>
              </w:rPr>
              <w:t>Ngoge</w:t>
            </w:r>
            <w:proofErr w:type="spellEnd"/>
            <w:r w:rsidR="00416369" w:rsidRPr="0097441E">
              <w:rPr>
                <w:rFonts w:ascii="Bookman Old Style" w:hAnsi="Bookman Old Style"/>
                <w:i/>
                <w:shd w:val="clear" w:color="auto" w:fill="FFFFFF"/>
                <w:lang w:val="fr-FR"/>
              </w:rPr>
              <w:t xml:space="preserve"> and </w:t>
            </w:r>
            <w:proofErr w:type="spellStart"/>
            <w:r w:rsidR="00416369" w:rsidRPr="0097441E">
              <w:rPr>
                <w:rFonts w:ascii="Bookman Old Style" w:hAnsi="Bookman Old Style"/>
                <w:i/>
                <w:shd w:val="clear" w:color="auto" w:fill="FFFFFF"/>
                <w:lang w:val="fr-FR"/>
              </w:rPr>
              <w:t>associates</w:t>
            </w:r>
            <w:proofErr w:type="spellEnd"/>
            <w:r w:rsidR="00416369" w:rsidRPr="0097441E">
              <w:rPr>
                <w:rFonts w:ascii="Bookman Old Style" w:hAnsi="Bookman Old Style"/>
                <w:i/>
                <w:shd w:val="clear" w:color="auto" w:fill="FFFFFF"/>
                <w:lang w:val="fr-FR"/>
              </w:rPr>
              <w:t xml:space="preserve"> c/ Kenya</w:t>
            </w:r>
          </w:p>
          <w:p w:rsidR="00416369" w:rsidRPr="0097441E" w:rsidRDefault="00416369" w:rsidP="00B734E0">
            <w:pPr>
              <w:pStyle w:val="ListParagraph"/>
              <w:ind w:left="793"/>
              <w:rPr>
                <w:rFonts w:ascii="Book Antiqua" w:eastAsia="Calibri" w:hAnsi="Book Antiqua" w:cs="Times New Roman"/>
                <w:b/>
                <w:sz w:val="24"/>
                <w:szCs w:val="24"/>
                <w:lang w:val="fr-FR"/>
              </w:rPr>
            </w:pPr>
          </w:p>
          <w:p w:rsidR="00B26749" w:rsidRPr="0097441E" w:rsidRDefault="004C672A" w:rsidP="00B734E0">
            <w:pPr>
              <w:pBdr>
                <w:between w:val="nil"/>
                <w:bar w:val="nil"/>
              </w:pBdr>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 xml:space="preserve">II. </w:t>
            </w:r>
            <w:r w:rsidR="006E2A71" w:rsidRPr="0097441E">
              <w:rPr>
                <w:rFonts w:ascii="Book Antiqua" w:eastAsia="Calibri" w:hAnsi="Book Antiqua" w:cs="Times New Roman"/>
                <w:b/>
                <w:sz w:val="24"/>
                <w:szCs w:val="24"/>
                <w:lang w:val="fr-FR"/>
              </w:rPr>
              <w:t xml:space="preserve">       </w:t>
            </w:r>
            <w:r w:rsidR="00B26749" w:rsidRPr="0097441E">
              <w:rPr>
                <w:rFonts w:ascii="Book Antiqua" w:eastAsia="Calibri" w:hAnsi="Book Antiqua" w:cs="Times New Roman"/>
                <w:b/>
                <w:sz w:val="24"/>
                <w:szCs w:val="24"/>
                <w:lang w:val="fr-FR"/>
              </w:rPr>
              <w:t xml:space="preserve">Recevabilité </w:t>
            </w:r>
          </w:p>
          <w:p w:rsidR="00125830" w:rsidRPr="0097441E" w:rsidRDefault="00125830" w:rsidP="00B734E0">
            <w:pPr>
              <w:ind w:left="1080"/>
              <w:jc w:val="both"/>
              <w:rPr>
                <w:rFonts w:ascii="Book Antiqua" w:eastAsia="Calibri" w:hAnsi="Book Antiqua" w:cs="Times New Roman"/>
                <w:sz w:val="24"/>
                <w:szCs w:val="24"/>
                <w:lang w:val="fr-FR"/>
              </w:rPr>
            </w:pPr>
          </w:p>
          <w:p w:rsidR="00657D90" w:rsidRPr="0097441E" w:rsidRDefault="0054235F" w:rsidP="00D8582A">
            <w:pPr>
              <w:pStyle w:val="ListParagraph"/>
              <w:numPr>
                <w:ilvl w:val="3"/>
                <w:numId w:val="26"/>
              </w:numPr>
              <w:pBdr>
                <w:between w:val="nil"/>
                <w:bar w:val="nil"/>
              </w:pBdr>
              <w:ind w:left="600" w:hanging="283"/>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Recevables</w:t>
            </w:r>
          </w:p>
          <w:p w:rsidR="000E4A17" w:rsidRPr="0097441E" w:rsidRDefault="000E4A17" w:rsidP="00D50ECE">
            <w:pPr>
              <w:pStyle w:val="ListParagraph"/>
              <w:numPr>
                <w:ilvl w:val="0"/>
                <w:numId w:val="29"/>
              </w:numPr>
              <w:rPr>
                <w:rFonts w:ascii="Book Antiqua" w:eastAsia="Calibri" w:hAnsi="Book Antiqua" w:cs="Times New Roman"/>
                <w:i/>
                <w:sz w:val="24"/>
                <w:szCs w:val="24"/>
              </w:rPr>
            </w:pPr>
            <w:r w:rsidRPr="0097441E">
              <w:rPr>
                <w:rFonts w:ascii="Book Antiqua" w:eastAsia="Calibri" w:hAnsi="Book Antiqua" w:cs="Times New Roman"/>
                <w:b/>
                <w:sz w:val="24"/>
                <w:szCs w:val="24"/>
              </w:rPr>
              <w:t>Communication 459/13</w:t>
            </w:r>
            <w:r w:rsidRPr="0097441E">
              <w:rPr>
                <w:rFonts w:ascii="Book Antiqua" w:eastAsia="Calibri" w:hAnsi="Book Antiqua" w:cs="Times New Roman"/>
                <w:sz w:val="24"/>
                <w:szCs w:val="24"/>
              </w:rPr>
              <w:t xml:space="preserve"> – </w:t>
            </w:r>
            <w:proofErr w:type="spellStart"/>
            <w:r w:rsidRPr="0097441E">
              <w:rPr>
                <w:rFonts w:ascii="Book Antiqua" w:eastAsia="Calibri" w:hAnsi="Book Antiqua" w:cs="Times New Roman"/>
                <w:i/>
                <w:sz w:val="24"/>
                <w:szCs w:val="24"/>
              </w:rPr>
              <w:t>Devendranath</w:t>
            </w:r>
            <w:proofErr w:type="spellEnd"/>
            <w:r w:rsidRPr="0097441E">
              <w:rPr>
                <w:rFonts w:ascii="Book Antiqua" w:eastAsia="Calibri" w:hAnsi="Book Antiqua" w:cs="Times New Roman"/>
                <w:i/>
                <w:sz w:val="24"/>
                <w:szCs w:val="24"/>
              </w:rPr>
              <w:t xml:space="preserve"> </w:t>
            </w:r>
            <w:proofErr w:type="spellStart"/>
            <w:r w:rsidRPr="0097441E">
              <w:rPr>
                <w:rFonts w:ascii="Book Antiqua" w:eastAsia="Calibri" w:hAnsi="Book Antiqua" w:cs="Times New Roman"/>
                <w:i/>
                <w:sz w:val="24"/>
                <w:szCs w:val="24"/>
              </w:rPr>
              <w:t>Hurnam</w:t>
            </w:r>
            <w:proofErr w:type="spellEnd"/>
            <w:r w:rsidRPr="0097441E">
              <w:rPr>
                <w:rFonts w:ascii="Book Antiqua" w:eastAsia="Calibri" w:hAnsi="Book Antiqua" w:cs="Times New Roman"/>
                <w:i/>
                <w:sz w:val="24"/>
                <w:szCs w:val="24"/>
              </w:rPr>
              <w:t xml:space="preserve"> </w:t>
            </w:r>
            <w:r w:rsidR="00DB15DD" w:rsidRPr="0097441E">
              <w:rPr>
                <w:rFonts w:ascii="Book Antiqua" w:eastAsia="Calibri" w:hAnsi="Book Antiqua" w:cs="Times New Roman"/>
                <w:i/>
                <w:sz w:val="24"/>
                <w:szCs w:val="24"/>
              </w:rPr>
              <w:t>c/</w:t>
            </w:r>
            <w:r w:rsidRPr="0097441E">
              <w:rPr>
                <w:rFonts w:ascii="Book Antiqua" w:eastAsia="Calibri" w:hAnsi="Book Antiqua" w:cs="Times New Roman"/>
                <w:i/>
                <w:sz w:val="24"/>
                <w:szCs w:val="24"/>
              </w:rPr>
              <w:t xml:space="preserve"> The Republic of Mauritius;</w:t>
            </w:r>
          </w:p>
          <w:p w:rsidR="000E4A17" w:rsidRPr="0097441E" w:rsidRDefault="000E4A17" w:rsidP="00D50ECE">
            <w:pPr>
              <w:pStyle w:val="ListParagraph"/>
              <w:numPr>
                <w:ilvl w:val="2"/>
                <w:numId w:val="26"/>
              </w:numPr>
              <w:ind w:left="651" w:hanging="283"/>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t>Communication 472/14</w:t>
            </w:r>
            <w:r w:rsidRPr="0097441E">
              <w:rPr>
                <w:rFonts w:ascii="Book Antiqua" w:eastAsia="Calibri" w:hAnsi="Book Antiqua" w:cs="Times New Roman"/>
                <w:sz w:val="24"/>
                <w:szCs w:val="24"/>
                <w:lang w:val="fr-FR"/>
              </w:rPr>
              <w:t xml:space="preserve"> – </w:t>
            </w:r>
            <w:r w:rsidRPr="0097441E">
              <w:rPr>
                <w:rFonts w:ascii="Book Antiqua" w:eastAsia="Calibri" w:hAnsi="Book Antiqua" w:cs="Times New Roman"/>
                <w:i/>
                <w:sz w:val="24"/>
                <w:szCs w:val="24"/>
                <w:lang w:val="fr-FR"/>
              </w:rPr>
              <w:t xml:space="preserve">Famille de Feu Audace Vianney </w:t>
            </w:r>
            <w:proofErr w:type="spellStart"/>
            <w:r w:rsidRPr="0097441E">
              <w:rPr>
                <w:rFonts w:ascii="Book Antiqua" w:eastAsia="Calibri" w:hAnsi="Book Antiqua" w:cs="Times New Roman"/>
                <w:i/>
                <w:sz w:val="24"/>
                <w:szCs w:val="24"/>
                <w:lang w:val="fr-FR"/>
              </w:rPr>
              <w:t>Habonarugira</w:t>
            </w:r>
            <w:proofErr w:type="spellEnd"/>
            <w:r w:rsidRPr="0097441E">
              <w:rPr>
                <w:rFonts w:ascii="Book Antiqua" w:eastAsia="Calibri" w:hAnsi="Book Antiqua" w:cs="Times New Roman"/>
                <w:i/>
                <w:sz w:val="24"/>
                <w:szCs w:val="24"/>
                <w:lang w:val="fr-FR"/>
              </w:rPr>
              <w:t xml:space="preserve"> </w:t>
            </w:r>
            <w:r w:rsidR="00DB15DD" w:rsidRPr="0097441E">
              <w:rPr>
                <w:rFonts w:ascii="Book Antiqua" w:eastAsia="Calibri" w:hAnsi="Book Antiqua" w:cs="Times New Roman"/>
                <w:i/>
                <w:sz w:val="24"/>
                <w:szCs w:val="24"/>
                <w:lang w:val="fr-FR"/>
              </w:rPr>
              <w:t>c/</w:t>
            </w:r>
            <w:r w:rsidRPr="0097441E">
              <w:rPr>
                <w:rFonts w:ascii="Book Antiqua" w:eastAsia="Calibri" w:hAnsi="Book Antiqua" w:cs="Times New Roman"/>
                <w:i/>
                <w:sz w:val="24"/>
                <w:szCs w:val="24"/>
                <w:lang w:val="fr-FR"/>
              </w:rPr>
              <w:t xml:space="preserve"> Burundi;</w:t>
            </w:r>
          </w:p>
          <w:p w:rsidR="000E4A17" w:rsidRPr="0097441E" w:rsidRDefault="000E4A17" w:rsidP="00D50ECE">
            <w:pPr>
              <w:pStyle w:val="ListParagraph"/>
              <w:numPr>
                <w:ilvl w:val="2"/>
                <w:numId w:val="26"/>
              </w:numPr>
              <w:ind w:left="651" w:hanging="283"/>
              <w:rPr>
                <w:rFonts w:ascii="Book Antiqua" w:eastAsia="Calibri" w:hAnsi="Book Antiqua" w:cs="Times New Roman"/>
                <w:i/>
                <w:sz w:val="24"/>
                <w:szCs w:val="24"/>
                <w:lang w:val="fr-FR"/>
              </w:rPr>
            </w:pPr>
            <w:r w:rsidRPr="0097441E">
              <w:rPr>
                <w:rFonts w:ascii="Book Antiqua" w:eastAsia="Calibri" w:hAnsi="Book Antiqua" w:cs="Times New Roman"/>
                <w:b/>
                <w:bCs/>
                <w:sz w:val="24"/>
                <w:szCs w:val="24"/>
                <w:lang w:val="fr-FR"/>
              </w:rPr>
              <w:t xml:space="preserve">Communication 474/14 </w:t>
            </w:r>
            <w:r w:rsidRPr="0097441E">
              <w:rPr>
                <w:rFonts w:ascii="Book Antiqua" w:eastAsia="Calibri" w:hAnsi="Book Antiqua" w:cs="Arial"/>
                <w:sz w:val="24"/>
                <w:szCs w:val="24"/>
                <w:lang w:val="fr-FR"/>
              </w:rPr>
              <w:t xml:space="preserve">– </w:t>
            </w:r>
            <w:r w:rsidRPr="0097441E">
              <w:rPr>
                <w:rFonts w:ascii="Book Antiqua" w:eastAsia="Calibri" w:hAnsi="Book Antiqua" w:cs="Times New Roman"/>
                <w:i/>
                <w:sz w:val="24"/>
                <w:szCs w:val="24"/>
                <w:lang w:val="fr-FR"/>
              </w:rPr>
              <w:t xml:space="preserve">La Famille de Feu Jean Claude </w:t>
            </w:r>
            <w:proofErr w:type="spellStart"/>
            <w:r w:rsidRPr="0097441E">
              <w:rPr>
                <w:rFonts w:ascii="Book Antiqua" w:eastAsia="Calibri" w:hAnsi="Book Antiqua" w:cs="Times New Roman"/>
                <w:i/>
                <w:sz w:val="24"/>
                <w:szCs w:val="24"/>
                <w:lang w:val="fr-FR"/>
              </w:rPr>
              <w:t>Ndimumahoro</w:t>
            </w:r>
            <w:proofErr w:type="spellEnd"/>
            <w:r w:rsidRPr="0097441E">
              <w:rPr>
                <w:rFonts w:ascii="Book Antiqua" w:eastAsia="Calibri" w:hAnsi="Book Antiqua" w:cs="Times New Roman"/>
                <w:i/>
                <w:sz w:val="24"/>
                <w:szCs w:val="24"/>
                <w:lang w:val="fr-FR"/>
              </w:rPr>
              <w:t xml:space="preserve"> </w:t>
            </w:r>
            <w:r w:rsidR="00DB15DD" w:rsidRPr="0097441E">
              <w:rPr>
                <w:rFonts w:ascii="Book Antiqua" w:eastAsia="Calibri" w:hAnsi="Book Antiqua" w:cs="Times New Roman"/>
                <w:i/>
                <w:sz w:val="24"/>
                <w:szCs w:val="24"/>
                <w:lang w:val="fr-FR"/>
              </w:rPr>
              <w:t>c/</w:t>
            </w:r>
            <w:r w:rsidRPr="0097441E">
              <w:rPr>
                <w:rFonts w:ascii="Book Antiqua" w:eastAsia="Calibri" w:hAnsi="Book Antiqua" w:cs="Times New Roman"/>
                <w:i/>
                <w:sz w:val="24"/>
                <w:szCs w:val="24"/>
                <w:lang w:val="fr-FR"/>
              </w:rPr>
              <w:t xml:space="preserve"> Burundi ;</w:t>
            </w:r>
          </w:p>
          <w:p w:rsidR="000E4A17" w:rsidRPr="0097441E" w:rsidRDefault="000E4A17" w:rsidP="00D50ECE">
            <w:pPr>
              <w:pStyle w:val="ListParagraph"/>
              <w:numPr>
                <w:ilvl w:val="2"/>
                <w:numId w:val="26"/>
              </w:numPr>
              <w:ind w:left="651" w:hanging="283"/>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lastRenderedPageBreak/>
              <w:t xml:space="preserve">Communication 510/15 – </w:t>
            </w:r>
            <w:r w:rsidRPr="0097441E">
              <w:rPr>
                <w:rFonts w:ascii="Bookman Old Style" w:hAnsi="Bookman Old Style"/>
                <w:i/>
                <w:lang w:val="fr-FR"/>
              </w:rPr>
              <w:t xml:space="preserve">Abdel </w:t>
            </w:r>
            <w:proofErr w:type="spellStart"/>
            <w:r w:rsidRPr="0097441E">
              <w:rPr>
                <w:rFonts w:ascii="Bookman Old Style" w:hAnsi="Bookman Old Style"/>
                <w:i/>
                <w:lang w:val="fr-FR"/>
              </w:rPr>
              <w:t>Moneem</w:t>
            </w:r>
            <w:proofErr w:type="spellEnd"/>
            <w:r w:rsidRPr="0097441E">
              <w:rPr>
                <w:rFonts w:ascii="Bookman Old Style" w:hAnsi="Bookman Old Style"/>
                <w:i/>
                <w:lang w:val="fr-FR"/>
              </w:rPr>
              <w:t xml:space="preserve"> Adam Mohammed (représenté par REDRESS &amp; Autres) </w:t>
            </w:r>
            <w:r w:rsidR="00DB15DD" w:rsidRPr="0097441E">
              <w:rPr>
                <w:rFonts w:ascii="Bookman Old Style" w:hAnsi="Bookman Old Style"/>
                <w:i/>
                <w:lang w:val="fr-FR"/>
              </w:rPr>
              <w:t>c/</w:t>
            </w:r>
            <w:r w:rsidRPr="0097441E">
              <w:rPr>
                <w:rFonts w:ascii="Bookman Old Style" w:hAnsi="Bookman Old Style"/>
                <w:i/>
                <w:lang w:val="fr-FR"/>
              </w:rPr>
              <w:t xml:space="preserve"> Soudan</w:t>
            </w:r>
          </w:p>
          <w:p w:rsidR="000E4A17" w:rsidRPr="0097441E" w:rsidRDefault="000E4A17" w:rsidP="00D50ECE">
            <w:pPr>
              <w:pStyle w:val="ListParagraph"/>
              <w:numPr>
                <w:ilvl w:val="2"/>
                <w:numId w:val="26"/>
              </w:numPr>
              <w:ind w:left="651" w:hanging="283"/>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t xml:space="preserve">Communication 511/15 – </w:t>
            </w:r>
            <w:r w:rsidRPr="0097441E">
              <w:rPr>
                <w:rFonts w:ascii="Bookman Old Style" w:hAnsi="Bookman Old Style" w:cs="Helvetica"/>
                <w:bCs/>
                <w:i/>
                <w:lang w:val="fr-FR"/>
              </w:rPr>
              <w:t>Dr</w:t>
            </w:r>
            <w:r w:rsidRPr="0097441E">
              <w:rPr>
                <w:rFonts w:ascii="Bookman Old Style" w:hAnsi="Bookman Old Style" w:cs="Helvetica"/>
                <w:bCs/>
                <w:i/>
                <w:spacing w:val="5"/>
                <w:lang w:val="fr-FR"/>
              </w:rPr>
              <w:t xml:space="preserve"> Amin </w:t>
            </w:r>
            <w:proofErr w:type="spellStart"/>
            <w:r w:rsidRPr="0097441E">
              <w:rPr>
                <w:rFonts w:ascii="Bookman Old Style" w:hAnsi="Bookman Old Style" w:cs="Helvetica"/>
                <w:bCs/>
                <w:i/>
                <w:spacing w:val="5"/>
                <w:lang w:val="fr-FR"/>
              </w:rPr>
              <w:t>Mekki</w:t>
            </w:r>
            <w:proofErr w:type="spellEnd"/>
            <w:r w:rsidRPr="0097441E">
              <w:rPr>
                <w:rFonts w:ascii="Bookman Old Style" w:hAnsi="Bookman Old Style" w:cs="Helvetica"/>
                <w:bCs/>
                <w:i/>
                <w:spacing w:val="5"/>
                <w:lang w:val="fr-FR"/>
              </w:rPr>
              <w:t xml:space="preserve"> </w:t>
            </w:r>
            <w:proofErr w:type="spellStart"/>
            <w:r w:rsidRPr="0097441E">
              <w:rPr>
                <w:rFonts w:ascii="Bookman Old Style" w:hAnsi="Bookman Old Style" w:cs="Helvetica"/>
                <w:bCs/>
                <w:i/>
                <w:spacing w:val="5"/>
                <w:lang w:val="fr-FR"/>
              </w:rPr>
              <w:t>Medani</w:t>
            </w:r>
            <w:proofErr w:type="spellEnd"/>
            <w:r w:rsidRPr="0097441E">
              <w:rPr>
                <w:rFonts w:ascii="Bookman Old Style" w:hAnsi="Bookman Old Style" w:cs="Helvetica"/>
                <w:bCs/>
                <w:i/>
                <w:spacing w:val="5"/>
                <w:lang w:val="fr-FR"/>
              </w:rPr>
              <w:t xml:space="preserve"> &amp; M. </w:t>
            </w:r>
            <w:proofErr w:type="spellStart"/>
            <w:r w:rsidRPr="0097441E">
              <w:rPr>
                <w:rFonts w:ascii="Bookman Old Style" w:hAnsi="Bookman Old Style" w:cs="Helvetica"/>
                <w:bCs/>
                <w:i/>
                <w:spacing w:val="5"/>
                <w:lang w:val="fr-FR"/>
              </w:rPr>
              <w:t>Farouq</w:t>
            </w:r>
            <w:proofErr w:type="spellEnd"/>
            <w:r w:rsidRPr="0097441E">
              <w:rPr>
                <w:rFonts w:ascii="Bookman Old Style" w:hAnsi="Bookman Old Style" w:cs="Helvetica"/>
                <w:bCs/>
                <w:i/>
                <w:spacing w:val="5"/>
                <w:lang w:val="fr-FR"/>
              </w:rPr>
              <w:t xml:space="preserve"> Abu </w:t>
            </w:r>
            <w:proofErr w:type="spellStart"/>
            <w:r w:rsidRPr="0097441E">
              <w:rPr>
                <w:rFonts w:ascii="Bookman Old Style" w:hAnsi="Bookman Old Style" w:cs="Helvetica"/>
                <w:bCs/>
                <w:i/>
                <w:spacing w:val="5"/>
                <w:lang w:val="fr-FR"/>
              </w:rPr>
              <w:t>Eissa</w:t>
            </w:r>
            <w:proofErr w:type="spellEnd"/>
            <w:r w:rsidRPr="0097441E">
              <w:rPr>
                <w:rFonts w:ascii="Bookman Old Style" w:hAnsi="Bookman Old Style" w:cs="Helvetica"/>
                <w:bCs/>
                <w:i/>
                <w:spacing w:val="5"/>
                <w:lang w:val="fr-FR"/>
              </w:rPr>
              <w:t xml:space="preserve"> </w:t>
            </w:r>
            <w:r w:rsidR="00DB15DD" w:rsidRPr="0097441E">
              <w:rPr>
                <w:rFonts w:ascii="Bookman Old Style" w:hAnsi="Bookman Old Style" w:cs="Helvetica"/>
                <w:bCs/>
                <w:i/>
                <w:spacing w:val="5"/>
                <w:lang w:val="fr-FR"/>
              </w:rPr>
              <w:t>c/</w:t>
            </w:r>
            <w:r w:rsidRPr="0097441E">
              <w:rPr>
                <w:rFonts w:ascii="Bookman Old Style" w:hAnsi="Bookman Old Style" w:cs="Helvetica"/>
                <w:bCs/>
                <w:i/>
                <w:spacing w:val="5"/>
                <w:lang w:val="fr-FR"/>
              </w:rPr>
              <w:t xml:space="preserve"> Soudan</w:t>
            </w:r>
          </w:p>
          <w:p w:rsidR="00396276" w:rsidRPr="0097441E" w:rsidRDefault="000E4A17" w:rsidP="00D50ECE">
            <w:pPr>
              <w:pStyle w:val="ListParagraph"/>
              <w:numPr>
                <w:ilvl w:val="2"/>
                <w:numId w:val="26"/>
              </w:numPr>
              <w:ind w:left="651" w:hanging="283"/>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t xml:space="preserve">Communication 577/15 </w:t>
            </w:r>
            <w:r w:rsidRPr="0097441E">
              <w:rPr>
                <w:rFonts w:ascii="Book Antiqua" w:eastAsia="Calibri" w:hAnsi="Book Antiqua" w:cs="Times New Roman"/>
                <w:sz w:val="24"/>
                <w:szCs w:val="24"/>
                <w:lang w:val="fr-FR"/>
              </w:rPr>
              <w:t xml:space="preserve">– </w:t>
            </w:r>
            <w:r w:rsidRPr="0097441E">
              <w:rPr>
                <w:rFonts w:ascii="Book Antiqua" w:eastAsia="Times New Roman" w:hAnsi="Book Antiqua" w:cs="Calibri"/>
                <w:bCs/>
                <w:i/>
                <w:iCs/>
                <w:sz w:val="24"/>
                <w:szCs w:val="24"/>
                <w:shd w:val="clear" w:color="auto" w:fill="FFFFFF"/>
                <w:lang w:val="fr-FR"/>
              </w:rPr>
              <w:t xml:space="preserve">Hassan </w:t>
            </w:r>
            <w:proofErr w:type="spellStart"/>
            <w:r w:rsidRPr="0097441E">
              <w:rPr>
                <w:rFonts w:ascii="Book Antiqua" w:eastAsia="Times New Roman" w:hAnsi="Book Antiqua" w:cs="Calibri"/>
                <w:bCs/>
                <w:i/>
                <w:iCs/>
                <w:sz w:val="24"/>
                <w:szCs w:val="24"/>
                <w:shd w:val="clear" w:color="auto" w:fill="FFFFFF"/>
                <w:lang w:val="fr-FR"/>
              </w:rPr>
              <w:t>Ishag</w:t>
            </w:r>
            <w:proofErr w:type="spellEnd"/>
            <w:r w:rsidRPr="0097441E">
              <w:rPr>
                <w:rFonts w:ascii="Book Antiqua" w:eastAsia="Times New Roman" w:hAnsi="Book Antiqua" w:cs="Calibri"/>
                <w:bCs/>
                <w:i/>
                <w:iCs/>
                <w:sz w:val="24"/>
                <w:szCs w:val="24"/>
                <w:shd w:val="clear" w:color="auto" w:fill="FFFFFF"/>
                <w:lang w:val="fr-FR"/>
              </w:rPr>
              <w:t xml:space="preserve"> Ahmed (</w:t>
            </w:r>
            <w:proofErr w:type="spellStart"/>
            <w:r w:rsidRPr="0097441E">
              <w:rPr>
                <w:rFonts w:ascii="Book Antiqua" w:eastAsia="Times New Roman" w:hAnsi="Book Antiqua" w:cs="Calibri"/>
                <w:bCs/>
                <w:i/>
                <w:iCs/>
                <w:sz w:val="24"/>
                <w:szCs w:val="24"/>
                <w:shd w:val="clear" w:color="auto" w:fill="FFFFFF"/>
                <w:lang w:val="fr-FR"/>
              </w:rPr>
              <w:t>Represent</w:t>
            </w:r>
            <w:r w:rsidR="00396276" w:rsidRPr="0097441E">
              <w:rPr>
                <w:rFonts w:ascii="Book Antiqua" w:eastAsia="Times New Roman" w:hAnsi="Book Antiqua" w:cs="Calibri"/>
                <w:bCs/>
                <w:i/>
                <w:iCs/>
                <w:sz w:val="24"/>
                <w:szCs w:val="24"/>
                <w:shd w:val="clear" w:color="auto" w:fill="FFFFFF"/>
                <w:lang w:val="fr-FR"/>
              </w:rPr>
              <w:t>é</w:t>
            </w:r>
            <w:proofErr w:type="spellEnd"/>
            <w:r w:rsidR="00396276" w:rsidRPr="0097441E">
              <w:rPr>
                <w:rFonts w:ascii="Book Antiqua" w:eastAsia="Times New Roman" w:hAnsi="Book Antiqua" w:cs="Calibri"/>
                <w:bCs/>
                <w:i/>
                <w:iCs/>
                <w:sz w:val="24"/>
                <w:szCs w:val="24"/>
                <w:shd w:val="clear" w:color="auto" w:fill="FFFFFF"/>
                <w:lang w:val="fr-FR"/>
              </w:rPr>
              <w:t xml:space="preserve"> par</w:t>
            </w:r>
            <w:r w:rsidRPr="0097441E">
              <w:rPr>
                <w:rFonts w:ascii="Book Antiqua" w:eastAsia="Times New Roman" w:hAnsi="Book Antiqua" w:cs="Calibri"/>
                <w:bCs/>
                <w:i/>
                <w:iCs/>
                <w:sz w:val="24"/>
                <w:szCs w:val="24"/>
                <w:shd w:val="clear" w:color="auto" w:fill="FFFFFF"/>
                <w:lang w:val="fr-FR"/>
              </w:rPr>
              <w:t> </w:t>
            </w:r>
            <w:proofErr w:type="spellStart"/>
            <w:r w:rsidRPr="0097441E">
              <w:rPr>
                <w:rFonts w:ascii="Book Antiqua" w:eastAsia="Times New Roman" w:hAnsi="Book Antiqua" w:cs="Calibri"/>
                <w:bCs/>
                <w:i/>
                <w:iCs/>
                <w:sz w:val="24"/>
                <w:szCs w:val="24"/>
                <w:shd w:val="clear" w:color="auto" w:fill="FFFFFF"/>
                <w:lang w:val="fr-FR"/>
              </w:rPr>
              <w:t>African</w:t>
            </w:r>
            <w:proofErr w:type="spellEnd"/>
            <w:r w:rsidRPr="0097441E">
              <w:rPr>
                <w:rFonts w:ascii="Book Antiqua" w:eastAsia="Times New Roman" w:hAnsi="Book Antiqua" w:cs="Calibri"/>
                <w:bCs/>
                <w:i/>
                <w:iCs/>
                <w:sz w:val="24"/>
                <w:szCs w:val="24"/>
                <w:shd w:val="clear" w:color="auto" w:fill="FFFFFF"/>
                <w:lang w:val="fr-FR"/>
              </w:rPr>
              <w:t xml:space="preserve"> Centre for Justice and </w:t>
            </w:r>
            <w:proofErr w:type="spellStart"/>
            <w:r w:rsidRPr="0097441E">
              <w:rPr>
                <w:rFonts w:ascii="Book Antiqua" w:eastAsia="Times New Roman" w:hAnsi="Book Antiqua" w:cs="Calibri"/>
                <w:bCs/>
                <w:i/>
                <w:iCs/>
                <w:sz w:val="24"/>
                <w:szCs w:val="24"/>
                <w:shd w:val="clear" w:color="auto" w:fill="FFFFFF"/>
                <w:lang w:val="fr-FR"/>
              </w:rPr>
              <w:t>Peace</w:t>
            </w:r>
            <w:proofErr w:type="spellEnd"/>
            <w:r w:rsidRPr="0097441E">
              <w:rPr>
                <w:rFonts w:ascii="Book Antiqua" w:eastAsia="Times New Roman" w:hAnsi="Book Antiqua" w:cs="Calibri"/>
                <w:bCs/>
                <w:i/>
                <w:iCs/>
                <w:sz w:val="24"/>
                <w:szCs w:val="24"/>
                <w:shd w:val="clear" w:color="auto" w:fill="FFFFFF"/>
                <w:lang w:val="fr-FR"/>
              </w:rPr>
              <w:t xml:space="preserve"> </w:t>
            </w:r>
            <w:proofErr w:type="spellStart"/>
            <w:r w:rsidRPr="0097441E">
              <w:rPr>
                <w:rFonts w:ascii="Book Antiqua" w:eastAsia="Times New Roman" w:hAnsi="Book Antiqua" w:cs="Calibri"/>
                <w:bCs/>
                <w:i/>
                <w:iCs/>
                <w:sz w:val="24"/>
                <w:szCs w:val="24"/>
                <w:shd w:val="clear" w:color="auto" w:fill="FFFFFF"/>
                <w:lang w:val="fr-FR"/>
              </w:rPr>
              <w:t>Studies</w:t>
            </w:r>
            <w:proofErr w:type="spellEnd"/>
            <w:r w:rsidRPr="0097441E">
              <w:rPr>
                <w:rFonts w:ascii="Book Antiqua" w:eastAsia="Times New Roman" w:hAnsi="Book Antiqua" w:cs="Calibri"/>
                <w:bCs/>
                <w:i/>
                <w:iCs/>
                <w:sz w:val="24"/>
                <w:szCs w:val="24"/>
                <w:shd w:val="clear" w:color="auto" w:fill="FFFFFF"/>
                <w:lang w:val="fr-FR"/>
              </w:rPr>
              <w:t xml:space="preserve"> </w:t>
            </w:r>
            <w:r w:rsidR="00396276" w:rsidRPr="0097441E">
              <w:rPr>
                <w:rFonts w:ascii="Book Antiqua" w:eastAsia="Times New Roman" w:hAnsi="Book Antiqua" w:cs="Calibri"/>
                <w:bCs/>
                <w:i/>
                <w:iCs/>
                <w:sz w:val="24"/>
                <w:szCs w:val="24"/>
                <w:shd w:val="clear" w:color="auto" w:fill="FFFFFF"/>
                <w:lang w:val="fr-FR"/>
              </w:rPr>
              <w:t>et autres</w:t>
            </w:r>
            <w:r w:rsidRPr="0097441E">
              <w:rPr>
                <w:rFonts w:ascii="Book Antiqua" w:eastAsia="Times New Roman" w:hAnsi="Book Antiqua" w:cs="Calibri"/>
                <w:bCs/>
                <w:i/>
                <w:iCs/>
                <w:sz w:val="24"/>
                <w:szCs w:val="24"/>
                <w:shd w:val="clear" w:color="auto" w:fill="FFFFFF"/>
                <w:lang w:val="fr-FR"/>
              </w:rPr>
              <w:t xml:space="preserve">) </w:t>
            </w:r>
            <w:r w:rsidR="00DB15DD" w:rsidRPr="0097441E">
              <w:rPr>
                <w:rFonts w:ascii="Book Antiqua" w:eastAsia="Times New Roman" w:hAnsi="Book Antiqua" w:cs="Calibri"/>
                <w:bCs/>
                <w:i/>
                <w:iCs/>
                <w:sz w:val="24"/>
                <w:szCs w:val="24"/>
                <w:shd w:val="clear" w:color="auto" w:fill="FFFFFF"/>
                <w:lang w:val="fr-FR"/>
              </w:rPr>
              <w:t>c/</w:t>
            </w:r>
            <w:r w:rsidRPr="0097441E">
              <w:rPr>
                <w:rFonts w:ascii="Book Antiqua" w:eastAsia="Times New Roman" w:hAnsi="Book Antiqua" w:cs="Calibri"/>
                <w:bCs/>
                <w:i/>
                <w:iCs/>
                <w:sz w:val="24"/>
                <w:szCs w:val="24"/>
                <w:shd w:val="clear" w:color="auto" w:fill="FFFFFF"/>
                <w:lang w:val="fr-FR"/>
              </w:rPr>
              <w:t xml:space="preserve"> R</w:t>
            </w:r>
            <w:r w:rsidR="00DB15DD" w:rsidRPr="0097441E">
              <w:rPr>
                <w:rFonts w:ascii="Book Antiqua" w:eastAsia="Times New Roman" w:hAnsi="Book Antiqua" w:cs="Calibri"/>
                <w:bCs/>
                <w:i/>
                <w:iCs/>
                <w:sz w:val="24"/>
                <w:szCs w:val="24"/>
                <w:shd w:val="clear" w:color="auto" w:fill="FFFFFF"/>
                <w:lang w:val="fr-FR"/>
              </w:rPr>
              <w:t>é</w:t>
            </w:r>
            <w:r w:rsidRPr="0097441E">
              <w:rPr>
                <w:rFonts w:ascii="Book Antiqua" w:eastAsia="Times New Roman" w:hAnsi="Book Antiqua" w:cs="Calibri"/>
                <w:bCs/>
                <w:i/>
                <w:iCs/>
                <w:sz w:val="24"/>
                <w:szCs w:val="24"/>
                <w:shd w:val="clear" w:color="auto" w:fill="FFFFFF"/>
                <w:lang w:val="fr-FR"/>
              </w:rPr>
              <w:t>publi</w:t>
            </w:r>
            <w:r w:rsidR="00DB15DD" w:rsidRPr="0097441E">
              <w:rPr>
                <w:rFonts w:ascii="Book Antiqua" w:eastAsia="Times New Roman" w:hAnsi="Book Antiqua" w:cs="Calibri"/>
                <w:bCs/>
                <w:i/>
                <w:iCs/>
                <w:sz w:val="24"/>
                <w:szCs w:val="24"/>
                <w:shd w:val="clear" w:color="auto" w:fill="FFFFFF"/>
                <w:lang w:val="fr-FR"/>
              </w:rPr>
              <w:t>que du</w:t>
            </w:r>
            <w:r w:rsidRPr="0097441E">
              <w:rPr>
                <w:rFonts w:ascii="Book Antiqua" w:eastAsia="Times New Roman" w:hAnsi="Book Antiqua" w:cs="Calibri"/>
                <w:bCs/>
                <w:i/>
                <w:iCs/>
                <w:sz w:val="24"/>
                <w:szCs w:val="24"/>
                <w:shd w:val="clear" w:color="auto" w:fill="FFFFFF"/>
                <w:lang w:val="fr-FR"/>
              </w:rPr>
              <w:t xml:space="preserve"> S</w:t>
            </w:r>
            <w:r w:rsidR="00DB15DD" w:rsidRPr="0097441E">
              <w:rPr>
                <w:rFonts w:ascii="Book Antiqua" w:eastAsia="Times New Roman" w:hAnsi="Book Antiqua" w:cs="Calibri"/>
                <w:bCs/>
                <w:i/>
                <w:iCs/>
                <w:sz w:val="24"/>
                <w:szCs w:val="24"/>
                <w:shd w:val="clear" w:color="auto" w:fill="FFFFFF"/>
                <w:lang w:val="fr-FR"/>
              </w:rPr>
              <w:t>o</w:t>
            </w:r>
            <w:r w:rsidRPr="0097441E">
              <w:rPr>
                <w:rFonts w:ascii="Book Antiqua" w:eastAsia="Times New Roman" w:hAnsi="Book Antiqua" w:cs="Calibri"/>
                <w:bCs/>
                <w:i/>
                <w:iCs/>
                <w:sz w:val="24"/>
                <w:szCs w:val="24"/>
                <w:shd w:val="clear" w:color="auto" w:fill="FFFFFF"/>
                <w:lang w:val="fr-FR"/>
              </w:rPr>
              <w:t>udan</w:t>
            </w:r>
            <w:r w:rsidR="00DB15DD" w:rsidRPr="0097441E">
              <w:rPr>
                <w:rFonts w:ascii="Book Antiqua" w:eastAsia="Times New Roman" w:hAnsi="Book Antiqua" w:cs="Calibri"/>
                <w:bCs/>
                <w:i/>
                <w:iCs/>
                <w:sz w:val="24"/>
                <w:szCs w:val="24"/>
                <w:shd w:val="clear" w:color="auto" w:fill="FFFFFF"/>
                <w:lang w:val="fr-FR"/>
              </w:rPr>
              <w:t xml:space="preserve"> </w:t>
            </w:r>
            <w:r w:rsidRPr="0097441E">
              <w:rPr>
                <w:rFonts w:ascii="Book Antiqua" w:eastAsia="Times New Roman" w:hAnsi="Book Antiqua" w:cs="Calibri"/>
                <w:bCs/>
                <w:i/>
                <w:iCs/>
                <w:sz w:val="24"/>
                <w:szCs w:val="24"/>
                <w:shd w:val="clear" w:color="auto" w:fill="FFFFFF"/>
                <w:lang w:val="fr-FR"/>
              </w:rPr>
              <w:t>;</w:t>
            </w:r>
          </w:p>
          <w:p w:rsidR="00657D90" w:rsidRPr="0097441E" w:rsidRDefault="0054235F" w:rsidP="00D50ECE">
            <w:pPr>
              <w:pStyle w:val="ListParagraph"/>
              <w:numPr>
                <w:ilvl w:val="2"/>
                <w:numId w:val="26"/>
              </w:numPr>
              <w:ind w:left="651" w:hanging="283"/>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t xml:space="preserve">Communication 600/16 – </w:t>
            </w:r>
            <w:r w:rsidR="00F951AF" w:rsidRPr="0097441E">
              <w:rPr>
                <w:rFonts w:ascii="Bookman Old Style" w:hAnsi="Bookman Old Style"/>
                <w:i/>
                <w:lang w:val="fr-FR"/>
              </w:rPr>
              <w:t xml:space="preserve">Patrick </w:t>
            </w:r>
            <w:proofErr w:type="spellStart"/>
            <w:r w:rsidR="00F951AF" w:rsidRPr="0097441E">
              <w:rPr>
                <w:rFonts w:ascii="Bookman Old Style" w:hAnsi="Bookman Old Style"/>
                <w:i/>
                <w:lang w:val="fr-FR"/>
              </w:rPr>
              <w:t>Gabaakanye</w:t>
            </w:r>
            <w:proofErr w:type="spellEnd"/>
            <w:r w:rsidR="00F951AF" w:rsidRPr="0097441E">
              <w:rPr>
                <w:rFonts w:ascii="Bookman Old Style" w:hAnsi="Bookman Old Style"/>
                <w:i/>
                <w:lang w:val="fr-FR"/>
              </w:rPr>
              <w:t xml:space="preserve"> (représenté par</w:t>
            </w:r>
            <w:r w:rsidR="000E4A17" w:rsidRPr="0097441E">
              <w:rPr>
                <w:rFonts w:ascii="Book Antiqua" w:eastAsia="Times New Roman" w:hAnsi="Book Antiqua" w:cs="Times New Roman"/>
                <w:b/>
                <w:bCs/>
                <w:sz w:val="24"/>
                <w:szCs w:val="24"/>
                <w:lang w:val="fr-FR"/>
              </w:rPr>
              <w:t xml:space="preserve"> </w:t>
            </w:r>
            <w:proofErr w:type="spellStart"/>
            <w:r w:rsidR="000E4A17" w:rsidRPr="0097441E">
              <w:rPr>
                <w:rFonts w:ascii="Book Antiqua" w:eastAsia="Times New Roman" w:hAnsi="Book Antiqua" w:cs="Times New Roman"/>
                <w:i/>
                <w:sz w:val="24"/>
                <w:szCs w:val="24"/>
                <w:lang w:val="fr-FR"/>
              </w:rPr>
              <w:t>Dingake</w:t>
            </w:r>
            <w:proofErr w:type="spellEnd"/>
            <w:r w:rsidR="000E4A17" w:rsidRPr="0097441E">
              <w:rPr>
                <w:rFonts w:ascii="Book Antiqua" w:eastAsia="Times New Roman" w:hAnsi="Book Antiqua" w:cs="Times New Roman"/>
                <w:i/>
                <w:sz w:val="24"/>
                <w:szCs w:val="24"/>
                <w:lang w:val="fr-FR"/>
              </w:rPr>
              <w:t xml:space="preserve"> Law </w:t>
            </w:r>
            <w:proofErr w:type="spellStart"/>
            <w:r w:rsidR="000E4A17" w:rsidRPr="0097441E">
              <w:rPr>
                <w:rFonts w:ascii="Book Antiqua" w:eastAsia="Times New Roman" w:hAnsi="Book Antiqua" w:cs="Times New Roman"/>
                <w:i/>
                <w:sz w:val="24"/>
                <w:szCs w:val="24"/>
                <w:lang w:val="fr-FR"/>
              </w:rPr>
              <w:t>Partners</w:t>
            </w:r>
            <w:proofErr w:type="spellEnd"/>
            <w:r w:rsidR="000E4A17" w:rsidRPr="0097441E">
              <w:rPr>
                <w:rFonts w:ascii="Book Antiqua" w:eastAsia="Times New Roman" w:hAnsi="Book Antiqua" w:cs="Times New Roman"/>
                <w:i/>
                <w:sz w:val="24"/>
                <w:szCs w:val="24"/>
                <w:lang w:val="fr-FR"/>
              </w:rPr>
              <w:t xml:space="preserve">, DITSHAWANELO et REPRIVE) </w:t>
            </w:r>
            <w:r w:rsidR="00DB15DD" w:rsidRPr="0097441E">
              <w:rPr>
                <w:rFonts w:ascii="Bookman Old Style" w:hAnsi="Bookman Old Style"/>
                <w:i/>
                <w:lang w:val="fr-FR"/>
              </w:rPr>
              <w:t>c/</w:t>
            </w:r>
            <w:r w:rsidR="00F951AF" w:rsidRPr="0097441E">
              <w:rPr>
                <w:rFonts w:ascii="Bookman Old Style" w:hAnsi="Bookman Old Style"/>
                <w:i/>
                <w:lang w:val="fr-FR"/>
              </w:rPr>
              <w:t xml:space="preserve"> Botswana</w:t>
            </w:r>
          </w:p>
          <w:p w:rsidR="00657D90" w:rsidRPr="0097441E" w:rsidRDefault="00657D90" w:rsidP="00B734E0">
            <w:pPr>
              <w:pStyle w:val="ListParagraph"/>
              <w:pBdr>
                <w:between w:val="nil"/>
                <w:bar w:val="nil"/>
              </w:pBdr>
              <w:ind w:left="1440"/>
              <w:jc w:val="both"/>
              <w:rPr>
                <w:rFonts w:ascii="Book Antiqua" w:eastAsia="Calibri" w:hAnsi="Book Antiqua" w:cs="Times New Roman"/>
                <w:b/>
                <w:sz w:val="24"/>
                <w:szCs w:val="24"/>
                <w:lang w:val="fr-FR"/>
              </w:rPr>
            </w:pPr>
          </w:p>
          <w:p w:rsidR="0054235F" w:rsidRPr="0097441E" w:rsidRDefault="00657D90" w:rsidP="00B734E0">
            <w:pPr>
              <w:pBdr>
                <w:between w:val="nil"/>
                <w:bar w:val="nil"/>
              </w:pBdr>
              <w:ind w:left="226" w:hanging="142"/>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III. Fond</w:t>
            </w:r>
          </w:p>
          <w:p w:rsidR="00396276" w:rsidRPr="0097441E" w:rsidRDefault="00396276" w:rsidP="00B734E0">
            <w:pPr>
              <w:pBdr>
                <w:between w:val="nil"/>
                <w:bar w:val="nil"/>
              </w:pBdr>
              <w:jc w:val="both"/>
              <w:rPr>
                <w:rFonts w:ascii="Book Antiqua" w:eastAsia="Calibri" w:hAnsi="Book Antiqua" w:cs="Times New Roman"/>
                <w:b/>
                <w:sz w:val="24"/>
                <w:szCs w:val="24"/>
                <w:lang w:val="fr-FR"/>
              </w:rPr>
            </w:pPr>
          </w:p>
          <w:p w:rsidR="0054235F" w:rsidRPr="0097441E" w:rsidRDefault="00396276" w:rsidP="00D50ECE">
            <w:pPr>
              <w:pStyle w:val="ListParagraph"/>
              <w:numPr>
                <w:ilvl w:val="0"/>
                <w:numId w:val="23"/>
              </w:numPr>
              <w:pBdr>
                <w:between w:val="nil"/>
                <w:bar w:val="nil"/>
              </w:pBdr>
              <w:ind w:left="651" w:hanging="291"/>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Communication</w:t>
            </w:r>
            <w:r w:rsidR="0054235F" w:rsidRPr="0097441E">
              <w:rPr>
                <w:rFonts w:ascii="Book Antiqua" w:eastAsia="Calibri" w:hAnsi="Book Antiqua" w:cs="Times New Roman"/>
                <w:b/>
                <w:sz w:val="24"/>
                <w:szCs w:val="24"/>
                <w:lang w:val="fr-FR"/>
              </w:rPr>
              <w:t xml:space="preserve"> 348/07 – </w:t>
            </w:r>
            <w:r w:rsidR="00F951AF" w:rsidRPr="0097441E">
              <w:rPr>
                <w:rFonts w:ascii="Book Antiqua" w:eastAsia="Calibri" w:hAnsi="Book Antiqua" w:cs="Times New Roman"/>
                <w:i/>
                <w:sz w:val="24"/>
                <w:szCs w:val="24"/>
                <w:lang w:val="fr-FR"/>
              </w:rPr>
              <w:t>Collectif des Familles des Disparu(e)s en Algérie</w:t>
            </w:r>
            <w:r w:rsidR="00F951AF" w:rsidRPr="0097441E">
              <w:rPr>
                <w:rFonts w:ascii="Book Antiqua" w:eastAsia="Calibri" w:hAnsi="Book Antiqua" w:cs="Times New Roman"/>
                <w:sz w:val="24"/>
                <w:szCs w:val="24"/>
                <w:lang w:val="fr-FR"/>
              </w:rPr>
              <w:t xml:space="preserve"> </w:t>
            </w:r>
            <w:r w:rsidR="00DB15DD" w:rsidRPr="0097441E">
              <w:rPr>
                <w:rFonts w:ascii="Book Antiqua" w:eastAsia="Calibri" w:hAnsi="Book Antiqua" w:cs="Times New Roman"/>
                <w:sz w:val="24"/>
                <w:szCs w:val="24"/>
                <w:lang w:val="fr-FR"/>
              </w:rPr>
              <w:t>c/</w:t>
            </w:r>
            <w:r w:rsidR="00F951AF" w:rsidRPr="0097441E">
              <w:rPr>
                <w:rFonts w:ascii="Book Antiqua" w:eastAsia="Calibri" w:hAnsi="Book Antiqua" w:cs="Times New Roman"/>
                <w:sz w:val="24"/>
                <w:szCs w:val="24"/>
                <w:lang w:val="fr-FR"/>
              </w:rPr>
              <w:t xml:space="preserve"> Algérie</w:t>
            </w:r>
          </w:p>
          <w:p w:rsidR="0054235F" w:rsidRPr="0097441E" w:rsidRDefault="0054235F" w:rsidP="00B734E0">
            <w:pPr>
              <w:pBdr>
                <w:between w:val="nil"/>
                <w:bar w:val="nil"/>
              </w:pBdr>
              <w:ind w:left="584"/>
              <w:jc w:val="both"/>
              <w:rPr>
                <w:rFonts w:ascii="Book Antiqua" w:eastAsia="Calibri" w:hAnsi="Book Antiqua" w:cs="Times New Roman"/>
                <w:b/>
                <w:sz w:val="24"/>
                <w:szCs w:val="24"/>
                <w:lang w:val="fr-FR"/>
              </w:rPr>
            </w:pPr>
          </w:p>
          <w:p w:rsidR="0054235F" w:rsidRPr="0097441E" w:rsidRDefault="00657D90" w:rsidP="00D229A1">
            <w:pPr>
              <w:pBdr>
                <w:between w:val="nil"/>
                <w:bar w:val="nil"/>
              </w:pBdr>
              <w:ind w:left="459" w:hanging="425"/>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 xml:space="preserve">IV. </w:t>
            </w:r>
            <w:r w:rsidR="00EA202A" w:rsidRPr="0097441E">
              <w:rPr>
                <w:rFonts w:ascii="Book Antiqua" w:eastAsia="Calibri" w:hAnsi="Book Antiqua" w:cs="Times New Roman"/>
                <w:b/>
                <w:sz w:val="24"/>
                <w:szCs w:val="24"/>
                <w:lang w:val="fr-FR"/>
              </w:rPr>
              <w:t xml:space="preserve"> </w:t>
            </w:r>
            <w:r w:rsidRPr="0097441E">
              <w:rPr>
                <w:rFonts w:ascii="Book Antiqua" w:eastAsia="Calibri" w:hAnsi="Book Antiqua" w:cs="Times New Roman"/>
                <w:b/>
                <w:sz w:val="24"/>
                <w:szCs w:val="24"/>
                <w:lang w:val="fr-FR"/>
              </w:rPr>
              <w:t>Radiées</w:t>
            </w:r>
            <w:r w:rsidR="00B26749" w:rsidRPr="0097441E">
              <w:rPr>
                <w:rFonts w:ascii="Book Antiqua" w:eastAsia="Calibri" w:hAnsi="Book Antiqua" w:cs="Times New Roman"/>
                <w:b/>
                <w:sz w:val="24"/>
                <w:szCs w:val="24"/>
                <w:lang w:val="fr-FR"/>
              </w:rPr>
              <w:t xml:space="preserve"> pour ma</w:t>
            </w:r>
            <w:r w:rsidR="00D8582A" w:rsidRPr="0097441E">
              <w:rPr>
                <w:rFonts w:ascii="Book Antiqua" w:eastAsia="Calibri" w:hAnsi="Book Antiqua" w:cs="Times New Roman"/>
                <w:b/>
                <w:sz w:val="24"/>
                <w:szCs w:val="24"/>
                <w:lang w:val="fr-FR"/>
              </w:rPr>
              <w:t>nque de diligence dans le suivi</w:t>
            </w:r>
          </w:p>
          <w:p w:rsidR="00396276" w:rsidRPr="0097441E" w:rsidRDefault="0054235F" w:rsidP="00D50ECE">
            <w:pPr>
              <w:pStyle w:val="ListParagraph"/>
              <w:numPr>
                <w:ilvl w:val="0"/>
                <w:numId w:val="21"/>
              </w:numPr>
              <w:jc w:val="both"/>
              <w:rPr>
                <w:rFonts w:ascii="Book Antiqua" w:eastAsia="Times New Roman" w:hAnsi="Book Antiqua" w:cs="Arial"/>
                <w:bCs/>
                <w:lang w:val="fr-FR"/>
              </w:rPr>
            </w:pPr>
            <w:r w:rsidRPr="0097441E">
              <w:rPr>
                <w:rFonts w:ascii="Book Antiqua" w:eastAsia="Times New Roman" w:hAnsi="Book Antiqua" w:cs="Arial"/>
                <w:b/>
                <w:bCs/>
                <w:lang w:val="fr-FR"/>
              </w:rPr>
              <w:t>Communication 539/ 15 -</w:t>
            </w:r>
            <w:r w:rsidR="00416369" w:rsidRPr="0097441E">
              <w:rPr>
                <w:rFonts w:ascii="Bookman Old Style" w:hAnsi="Bookman Old Style"/>
                <w:i/>
                <w:lang w:val="fr-FR"/>
              </w:rPr>
              <w:t xml:space="preserve"> Salah </w:t>
            </w:r>
            <w:proofErr w:type="spellStart"/>
            <w:r w:rsidR="00416369" w:rsidRPr="0097441E">
              <w:rPr>
                <w:rFonts w:ascii="Bookman Old Style" w:hAnsi="Bookman Old Style"/>
                <w:i/>
                <w:lang w:val="fr-FR"/>
              </w:rPr>
              <w:t>Deen</w:t>
            </w:r>
            <w:proofErr w:type="spellEnd"/>
            <w:r w:rsidR="00416369" w:rsidRPr="0097441E">
              <w:rPr>
                <w:rFonts w:ascii="Bookman Old Style" w:hAnsi="Bookman Old Style"/>
                <w:i/>
                <w:lang w:val="fr-FR"/>
              </w:rPr>
              <w:t xml:space="preserve"> </w:t>
            </w:r>
            <w:proofErr w:type="spellStart"/>
            <w:r w:rsidR="00416369" w:rsidRPr="0097441E">
              <w:rPr>
                <w:rFonts w:ascii="Bookman Old Style" w:hAnsi="Bookman Old Style"/>
                <w:i/>
                <w:lang w:val="fr-FR"/>
              </w:rPr>
              <w:t>Madaney</w:t>
            </w:r>
            <w:proofErr w:type="spellEnd"/>
            <w:r w:rsidR="00416369" w:rsidRPr="0097441E">
              <w:rPr>
                <w:rFonts w:ascii="Bookman Old Style" w:hAnsi="Bookman Old Style"/>
                <w:i/>
                <w:lang w:val="fr-FR"/>
              </w:rPr>
              <w:t xml:space="preserve"> Mahmud Salim &amp; Autres (représentés par </w:t>
            </w:r>
            <w:proofErr w:type="spellStart"/>
            <w:r w:rsidR="00416369" w:rsidRPr="0097441E">
              <w:rPr>
                <w:rFonts w:ascii="Bookman Old Style" w:hAnsi="Bookman Old Style"/>
                <w:i/>
                <w:lang w:val="fr-FR"/>
              </w:rPr>
              <w:t>European</w:t>
            </w:r>
            <w:proofErr w:type="spellEnd"/>
            <w:r w:rsidR="00416369" w:rsidRPr="0097441E">
              <w:rPr>
                <w:rFonts w:ascii="Bookman Old Style" w:hAnsi="Bookman Old Style"/>
                <w:i/>
                <w:lang w:val="fr-FR"/>
              </w:rPr>
              <w:t xml:space="preserve"> Alliance for </w:t>
            </w:r>
            <w:proofErr w:type="spellStart"/>
            <w:r w:rsidR="00416369" w:rsidRPr="0097441E">
              <w:rPr>
                <w:rFonts w:ascii="Bookman Old Style" w:hAnsi="Bookman Old Style"/>
                <w:i/>
                <w:lang w:val="fr-FR"/>
              </w:rPr>
              <w:t>Human</w:t>
            </w:r>
            <w:proofErr w:type="spellEnd"/>
            <w:r w:rsidR="00416369" w:rsidRPr="0097441E">
              <w:rPr>
                <w:rFonts w:ascii="Bookman Old Style" w:hAnsi="Bookman Old Style"/>
                <w:i/>
                <w:lang w:val="fr-FR"/>
              </w:rPr>
              <w:t xml:space="preserve"> </w:t>
            </w:r>
            <w:proofErr w:type="spellStart"/>
            <w:r w:rsidR="00416369" w:rsidRPr="0097441E">
              <w:rPr>
                <w:rFonts w:ascii="Bookman Old Style" w:hAnsi="Bookman Old Style"/>
                <w:i/>
                <w:lang w:val="fr-FR"/>
              </w:rPr>
              <w:t>Rights</w:t>
            </w:r>
            <w:proofErr w:type="spellEnd"/>
            <w:r w:rsidR="00416369" w:rsidRPr="0097441E">
              <w:rPr>
                <w:rFonts w:ascii="Bookman Old Style" w:hAnsi="Bookman Old Style"/>
                <w:i/>
                <w:lang w:val="fr-FR"/>
              </w:rPr>
              <w:t xml:space="preserve">) c/ </w:t>
            </w:r>
            <w:r w:rsidR="00A80096" w:rsidRPr="0097441E">
              <w:rPr>
                <w:rFonts w:ascii="Bookman Old Style" w:hAnsi="Bookman Old Style"/>
                <w:i/>
                <w:lang w:val="fr-FR"/>
              </w:rPr>
              <w:t>Égypte</w:t>
            </w:r>
          </w:p>
          <w:p w:rsidR="00396276" w:rsidRPr="0097441E" w:rsidRDefault="00A3284C" w:rsidP="00D50ECE">
            <w:pPr>
              <w:pStyle w:val="ListParagraph"/>
              <w:numPr>
                <w:ilvl w:val="0"/>
                <w:numId w:val="21"/>
              </w:numPr>
              <w:jc w:val="both"/>
              <w:rPr>
                <w:rFonts w:ascii="Book Antiqua" w:eastAsia="Times New Roman" w:hAnsi="Book Antiqua" w:cs="Arial"/>
                <w:bCs/>
                <w:lang w:val="fr-FR"/>
              </w:rPr>
            </w:pPr>
            <w:r w:rsidRPr="0097441E">
              <w:rPr>
                <w:rFonts w:ascii="Book Antiqua" w:eastAsia="Times New Roman" w:hAnsi="Book Antiqua" w:cs="Arial"/>
                <w:b/>
                <w:bCs/>
                <w:lang w:val="fr-FR"/>
              </w:rPr>
              <w:t>Communication 540/15</w:t>
            </w:r>
            <w:r w:rsidRPr="0097441E">
              <w:rPr>
                <w:rFonts w:ascii="Book Antiqua" w:eastAsia="Times New Roman" w:hAnsi="Book Antiqua" w:cs="Arial"/>
                <w:b/>
                <w:bCs/>
                <w:i/>
                <w:lang w:val="fr-FR"/>
              </w:rPr>
              <w:t xml:space="preserve"> </w:t>
            </w:r>
            <w:r w:rsidRPr="0097441E">
              <w:rPr>
                <w:rFonts w:ascii="Book Antiqua" w:eastAsia="Times New Roman" w:hAnsi="Book Antiqua" w:cs="Arial"/>
                <w:b/>
                <w:bCs/>
                <w:lang w:val="fr-FR"/>
              </w:rPr>
              <w:t>–</w:t>
            </w:r>
            <w:r w:rsidRPr="0097441E">
              <w:rPr>
                <w:rFonts w:ascii="Bookman Old Style" w:hAnsi="Bookman Old Style" w:cs="Helvetica"/>
                <w:b/>
                <w:bCs/>
                <w:shd w:val="clear" w:color="auto" w:fill="FFFFFF"/>
                <w:lang w:val="fr-FR"/>
              </w:rPr>
              <w:t xml:space="preserve"> </w:t>
            </w:r>
            <w:r w:rsidRPr="0097441E">
              <w:rPr>
                <w:rFonts w:ascii="Bookman Old Style" w:hAnsi="Bookman Old Style" w:cs="Helvetica"/>
                <w:bCs/>
                <w:i/>
                <w:shd w:val="clear" w:color="auto" w:fill="FFFFFF"/>
                <w:lang w:val="fr-FR"/>
              </w:rPr>
              <w:t xml:space="preserve">M. </w:t>
            </w:r>
            <w:proofErr w:type="spellStart"/>
            <w:r w:rsidRPr="0097441E">
              <w:rPr>
                <w:rFonts w:ascii="Bookman Old Style" w:hAnsi="Bookman Old Style" w:cs="Helvetica"/>
                <w:bCs/>
                <w:i/>
                <w:shd w:val="clear" w:color="auto" w:fill="FFFFFF"/>
                <w:lang w:val="fr-FR"/>
              </w:rPr>
              <w:t>Ahemad</w:t>
            </w:r>
            <w:proofErr w:type="spellEnd"/>
            <w:r w:rsidRPr="0097441E">
              <w:rPr>
                <w:rFonts w:ascii="Bookman Old Style" w:hAnsi="Bookman Old Style" w:cs="Helvetica"/>
                <w:bCs/>
                <w:i/>
                <w:shd w:val="clear" w:color="auto" w:fill="FFFFFF"/>
                <w:lang w:val="fr-FR"/>
              </w:rPr>
              <w:t xml:space="preserve"> Ali Abbas, Dr </w:t>
            </w:r>
            <w:proofErr w:type="spellStart"/>
            <w:r w:rsidRPr="0097441E">
              <w:rPr>
                <w:rFonts w:ascii="Bookman Old Style" w:hAnsi="Bookman Old Style" w:cs="Helvetica"/>
                <w:bCs/>
                <w:i/>
                <w:shd w:val="clear" w:color="auto" w:fill="FFFFFF"/>
                <w:lang w:val="fr-FR"/>
              </w:rPr>
              <w:t>Efat</w:t>
            </w:r>
            <w:proofErr w:type="spellEnd"/>
            <w:r w:rsidRPr="0097441E">
              <w:rPr>
                <w:rFonts w:ascii="Bookman Old Style" w:hAnsi="Bookman Old Style" w:cs="Helvetica"/>
                <w:bCs/>
                <w:i/>
                <w:shd w:val="clear" w:color="auto" w:fill="FFFFFF"/>
                <w:lang w:val="fr-FR"/>
              </w:rPr>
              <w:t xml:space="preserve"> Mohamad Ali </w:t>
            </w:r>
            <w:proofErr w:type="spellStart"/>
            <w:r w:rsidRPr="0097441E">
              <w:rPr>
                <w:rFonts w:ascii="Bookman Old Style" w:hAnsi="Bookman Old Style" w:cs="Helvetica"/>
                <w:bCs/>
                <w:i/>
                <w:shd w:val="clear" w:color="auto" w:fill="FFFFFF"/>
                <w:lang w:val="fr-FR"/>
              </w:rPr>
              <w:t>Elbheri</w:t>
            </w:r>
            <w:proofErr w:type="spellEnd"/>
            <w:r w:rsidRPr="0097441E">
              <w:rPr>
                <w:rFonts w:ascii="Bookman Old Style" w:hAnsi="Bookman Old Style" w:cs="Helvetica"/>
                <w:bCs/>
                <w:i/>
                <w:shd w:val="clear" w:color="auto" w:fill="FFFFFF"/>
                <w:lang w:val="fr-FR"/>
              </w:rPr>
              <w:t xml:space="preserve"> &amp; </w:t>
            </w:r>
            <w:proofErr w:type="spellStart"/>
            <w:r w:rsidRPr="0097441E">
              <w:rPr>
                <w:rFonts w:ascii="Bookman Old Style" w:hAnsi="Bookman Old Style" w:cs="Helvetica"/>
                <w:bCs/>
                <w:i/>
                <w:shd w:val="clear" w:color="auto" w:fill="FFFFFF"/>
                <w:lang w:val="fr-FR"/>
              </w:rPr>
              <w:t>Hafsa</w:t>
            </w:r>
            <w:proofErr w:type="spellEnd"/>
            <w:r w:rsidRPr="0097441E">
              <w:rPr>
                <w:rFonts w:ascii="Bookman Old Style" w:hAnsi="Bookman Old Style" w:cs="Helvetica"/>
                <w:bCs/>
                <w:i/>
                <w:shd w:val="clear" w:color="auto" w:fill="FFFFFF"/>
                <w:lang w:val="fr-FR"/>
              </w:rPr>
              <w:t xml:space="preserve"> Ahmad Ali </w:t>
            </w:r>
            <w:r w:rsidRPr="0097441E">
              <w:rPr>
                <w:rFonts w:ascii="Bookman Old Style" w:hAnsi="Bookman Old Style" w:cs="Helvetica"/>
                <w:bCs/>
                <w:i/>
                <w:iCs/>
                <w:shd w:val="clear" w:color="auto" w:fill="FFFFFF"/>
                <w:lang w:val="fr-FR"/>
              </w:rPr>
              <w:t>(</w:t>
            </w:r>
            <w:r w:rsidRPr="0097441E">
              <w:rPr>
                <w:rFonts w:ascii="Bookman Old Style" w:hAnsi="Bookman Old Style"/>
                <w:i/>
                <w:lang w:val="fr-FR"/>
              </w:rPr>
              <w:t xml:space="preserve">représentés par </w:t>
            </w:r>
            <w:proofErr w:type="spellStart"/>
            <w:r w:rsidRPr="0097441E">
              <w:rPr>
                <w:rFonts w:ascii="Bookman Old Style" w:hAnsi="Bookman Old Style" w:cs="Helvetica"/>
                <w:bCs/>
                <w:i/>
                <w:iCs/>
                <w:shd w:val="clear" w:color="auto" w:fill="FFFFFF"/>
                <w:lang w:val="fr-FR"/>
              </w:rPr>
              <w:t>European</w:t>
            </w:r>
            <w:proofErr w:type="spellEnd"/>
            <w:r w:rsidRPr="0097441E">
              <w:rPr>
                <w:rFonts w:ascii="Bookman Old Style" w:hAnsi="Bookman Old Style" w:cs="Helvetica"/>
                <w:bCs/>
                <w:i/>
                <w:iCs/>
                <w:shd w:val="clear" w:color="auto" w:fill="FFFFFF"/>
                <w:lang w:val="fr-FR"/>
              </w:rPr>
              <w:t xml:space="preserve"> Alliance for </w:t>
            </w:r>
            <w:proofErr w:type="spellStart"/>
            <w:r w:rsidRPr="0097441E">
              <w:rPr>
                <w:rFonts w:ascii="Bookman Old Style" w:hAnsi="Bookman Old Style" w:cs="Helvetica"/>
                <w:bCs/>
                <w:i/>
                <w:iCs/>
                <w:shd w:val="clear" w:color="auto" w:fill="FFFFFF"/>
                <w:lang w:val="fr-FR"/>
              </w:rPr>
              <w:t>Human</w:t>
            </w:r>
            <w:proofErr w:type="spellEnd"/>
            <w:r w:rsidRPr="0097441E">
              <w:rPr>
                <w:rFonts w:ascii="Bookman Old Style" w:hAnsi="Bookman Old Style" w:cs="Helvetica"/>
                <w:bCs/>
                <w:i/>
                <w:iCs/>
                <w:shd w:val="clear" w:color="auto" w:fill="FFFFFF"/>
                <w:lang w:val="fr-FR"/>
              </w:rPr>
              <w:t xml:space="preserve"> </w:t>
            </w:r>
            <w:proofErr w:type="spellStart"/>
            <w:r w:rsidRPr="0097441E">
              <w:rPr>
                <w:rFonts w:ascii="Bookman Old Style" w:hAnsi="Bookman Old Style" w:cs="Helvetica"/>
                <w:bCs/>
                <w:i/>
                <w:iCs/>
                <w:shd w:val="clear" w:color="auto" w:fill="FFFFFF"/>
                <w:lang w:val="fr-FR"/>
              </w:rPr>
              <w:t>Rights</w:t>
            </w:r>
            <w:proofErr w:type="spellEnd"/>
            <w:r w:rsidRPr="0097441E">
              <w:rPr>
                <w:rFonts w:ascii="Bookman Old Style" w:hAnsi="Bookman Old Style" w:cs="Helvetica"/>
                <w:bCs/>
                <w:i/>
                <w:iCs/>
                <w:shd w:val="clear" w:color="auto" w:fill="FFFFFF"/>
                <w:lang w:val="fr-FR"/>
              </w:rPr>
              <w:t>) </w:t>
            </w:r>
            <w:r w:rsidRPr="0097441E">
              <w:rPr>
                <w:rFonts w:ascii="Bookman Old Style" w:hAnsi="Bookman Old Style" w:cs="Helvetica"/>
                <w:bCs/>
                <w:i/>
                <w:shd w:val="clear" w:color="auto" w:fill="FFFFFF"/>
                <w:lang w:val="fr-FR"/>
              </w:rPr>
              <w:t>c/</w:t>
            </w:r>
            <w:r w:rsidR="00A80096" w:rsidRPr="0097441E">
              <w:rPr>
                <w:rFonts w:ascii="Bookman Old Style" w:hAnsi="Bookman Old Style" w:cs="Helvetica"/>
                <w:bCs/>
                <w:i/>
                <w:shd w:val="clear" w:color="auto" w:fill="FFFFFF"/>
                <w:lang w:val="fr-FR"/>
              </w:rPr>
              <w:t>Égypte</w:t>
            </w:r>
          </w:p>
          <w:p w:rsidR="0054235F" w:rsidRPr="0097441E" w:rsidRDefault="0054235F" w:rsidP="00D50ECE">
            <w:pPr>
              <w:pStyle w:val="ListParagraph"/>
              <w:numPr>
                <w:ilvl w:val="0"/>
                <w:numId w:val="21"/>
              </w:numPr>
              <w:jc w:val="both"/>
              <w:rPr>
                <w:rFonts w:ascii="Book Antiqua" w:eastAsia="Times New Roman" w:hAnsi="Book Antiqua" w:cs="Arial"/>
                <w:bCs/>
                <w:lang w:val="fr-FR"/>
              </w:rPr>
            </w:pPr>
            <w:r w:rsidRPr="0097441E">
              <w:rPr>
                <w:rFonts w:ascii="Book Antiqua" w:eastAsia="Times New Roman" w:hAnsi="Book Antiqua" w:cs="Arial"/>
                <w:b/>
                <w:bCs/>
                <w:lang w:val="fr-FR"/>
              </w:rPr>
              <w:t>Communication 541/15</w:t>
            </w:r>
            <w:r w:rsidRPr="0097441E">
              <w:rPr>
                <w:rFonts w:ascii="Book Antiqua" w:eastAsia="Times New Roman" w:hAnsi="Book Antiqua" w:cs="Arial"/>
                <w:b/>
                <w:bCs/>
                <w:i/>
                <w:lang w:val="fr-FR"/>
              </w:rPr>
              <w:t xml:space="preserve"> </w:t>
            </w:r>
            <w:r w:rsidRPr="0097441E">
              <w:rPr>
                <w:rFonts w:ascii="Book Antiqua" w:eastAsia="Times New Roman" w:hAnsi="Book Antiqua" w:cs="Arial"/>
                <w:bCs/>
                <w:i/>
                <w:lang w:val="fr-FR"/>
              </w:rPr>
              <w:t>-</w:t>
            </w:r>
            <w:r w:rsidR="00416369" w:rsidRPr="0097441E">
              <w:rPr>
                <w:rFonts w:ascii="Bookman Old Style" w:hAnsi="Bookman Old Style"/>
                <w:i/>
                <w:lang w:val="fr-FR"/>
              </w:rPr>
              <w:t xml:space="preserve"> Yasser Mohammed </w:t>
            </w:r>
            <w:proofErr w:type="spellStart"/>
            <w:r w:rsidR="00416369" w:rsidRPr="0097441E">
              <w:rPr>
                <w:rFonts w:ascii="Bookman Old Style" w:hAnsi="Bookman Old Style"/>
                <w:i/>
                <w:lang w:val="fr-FR"/>
              </w:rPr>
              <w:t>Hassanein</w:t>
            </w:r>
            <w:proofErr w:type="spellEnd"/>
            <w:r w:rsidR="00416369" w:rsidRPr="0097441E">
              <w:rPr>
                <w:rFonts w:ascii="Bookman Old Style" w:hAnsi="Bookman Old Style"/>
                <w:i/>
                <w:lang w:val="fr-FR"/>
              </w:rPr>
              <w:t xml:space="preserve"> &amp; un Autre (représentés par </w:t>
            </w:r>
            <w:proofErr w:type="spellStart"/>
            <w:r w:rsidR="00416369" w:rsidRPr="0097441E">
              <w:rPr>
                <w:rFonts w:ascii="Bookman Old Style" w:hAnsi="Bookman Old Style"/>
                <w:i/>
                <w:lang w:val="fr-FR"/>
              </w:rPr>
              <w:t>European</w:t>
            </w:r>
            <w:proofErr w:type="spellEnd"/>
            <w:r w:rsidR="00416369" w:rsidRPr="0097441E">
              <w:rPr>
                <w:rFonts w:ascii="Bookman Old Style" w:hAnsi="Bookman Old Style"/>
                <w:i/>
                <w:lang w:val="fr-FR"/>
              </w:rPr>
              <w:t xml:space="preserve"> Alliance for </w:t>
            </w:r>
            <w:proofErr w:type="spellStart"/>
            <w:r w:rsidR="00416369" w:rsidRPr="0097441E">
              <w:rPr>
                <w:rFonts w:ascii="Bookman Old Style" w:hAnsi="Bookman Old Style"/>
                <w:i/>
                <w:lang w:val="fr-FR"/>
              </w:rPr>
              <w:t>Human</w:t>
            </w:r>
            <w:proofErr w:type="spellEnd"/>
            <w:r w:rsidR="00416369" w:rsidRPr="0097441E">
              <w:rPr>
                <w:rFonts w:ascii="Bookman Old Style" w:hAnsi="Bookman Old Style"/>
                <w:i/>
                <w:lang w:val="fr-FR"/>
              </w:rPr>
              <w:t xml:space="preserve"> </w:t>
            </w:r>
            <w:proofErr w:type="spellStart"/>
            <w:r w:rsidR="00416369" w:rsidRPr="0097441E">
              <w:rPr>
                <w:rFonts w:ascii="Bookman Old Style" w:hAnsi="Bookman Old Style"/>
                <w:i/>
                <w:lang w:val="fr-FR"/>
              </w:rPr>
              <w:t>Rights</w:t>
            </w:r>
            <w:proofErr w:type="spellEnd"/>
            <w:r w:rsidR="00416369" w:rsidRPr="0097441E">
              <w:rPr>
                <w:rFonts w:ascii="Bookman Old Style" w:hAnsi="Bookman Old Style"/>
                <w:i/>
                <w:lang w:val="fr-FR"/>
              </w:rPr>
              <w:t xml:space="preserve">) c/ </w:t>
            </w:r>
            <w:r w:rsidR="00A80096" w:rsidRPr="0097441E">
              <w:rPr>
                <w:rFonts w:ascii="Bookman Old Style" w:hAnsi="Bookman Old Style"/>
                <w:i/>
                <w:lang w:val="fr-FR"/>
              </w:rPr>
              <w:t>Égypte</w:t>
            </w:r>
          </w:p>
          <w:p w:rsidR="00416369" w:rsidRPr="0097441E" w:rsidRDefault="00416369" w:rsidP="00B734E0">
            <w:pPr>
              <w:pBdr>
                <w:top w:val="nil"/>
                <w:left w:val="nil"/>
                <w:bottom w:val="nil"/>
                <w:right w:val="nil"/>
                <w:between w:val="nil"/>
                <w:bar w:val="nil"/>
              </w:pBdr>
              <w:ind w:left="584"/>
              <w:jc w:val="both"/>
              <w:rPr>
                <w:rFonts w:ascii="Book Antiqua" w:eastAsia="Calibri" w:hAnsi="Book Antiqua" w:cs="Times New Roman"/>
                <w:sz w:val="24"/>
                <w:szCs w:val="24"/>
                <w:lang w:val="fr-FR"/>
              </w:rPr>
            </w:pPr>
          </w:p>
          <w:p w:rsidR="00657D90" w:rsidRPr="0097441E" w:rsidRDefault="00680CD9" w:rsidP="00D229A1">
            <w:pPr>
              <w:pStyle w:val="ListParagraph"/>
              <w:numPr>
                <w:ilvl w:val="0"/>
                <w:numId w:val="44"/>
              </w:numPr>
              <w:pBdr>
                <w:top w:val="nil"/>
                <w:left w:val="nil"/>
                <w:bottom w:val="nil"/>
                <w:right w:val="nil"/>
                <w:between w:val="nil"/>
                <w:bar w:val="nil"/>
              </w:pBdr>
              <w:ind w:left="601" w:hanging="425"/>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Retirées</w:t>
            </w:r>
          </w:p>
          <w:p w:rsidR="00396276" w:rsidRPr="0097441E" w:rsidRDefault="00396276" w:rsidP="00D50ECE">
            <w:pPr>
              <w:pStyle w:val="ListParagraph"/>
              <w:numPr>
                <w:ilvl w:val="0"/>
                <w:numId w:val="22"/>
              </w:numPr>
              <w:pBdr>
                <w:top w:val="nil"/>
                <w:left w:val="nil"/>
                <w:bottom w:val="nil"/>
                <w:right w:val="nil"/>
                <w:between w:val="nil"/>
                <w:bar w:val="nil"/>
              </w:pBdr>
              <w:ind w:left="793" w:hanging="433"/>
              <w:jc w:val="both"/>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t>Communication</w:t>
            </w:r>
            <w:r w:rsidR="0054235F" w:rsidRPr="0097441E">
              <w:rPr>
                <w:rFonts w:ascii="Book Antiqua" w:eastAsia="Calibri" w:hAnsi="Book Antiqua" w:cs="Times New Roman"/>
                <w:b/>
                <w:sz w:val="24"/>
                <w:szCs w:val="24"/>
                <w:lang w:val="fr-FR"/>
              </w:rPr>
              <w:t xml:space="preserve"> 603/16</w:t>
            </w:r>
            <w:r w:rsidR="0054235F" w:rsidRPr="0097441E">
              <w:rPr>
                <w:rFonts w:ascii="Book Antiqua" w:eastAsia="Calibri" w:hAnsi="Book Antiqua" w:cs="Times New Roman"/>
                <w:sz w:val="24"/>
                <w:szCs w:val="24"/>
                <w:lang w:val="fr-FR"/>
              </w:rPr>
              <w:t xml:space="preserve"> </w:t>
            </w:r>
            <w:r w:rsidR="0054235F" w:rsidRPr="0097441E">
              <w:rPr>
                <w:rFonts w:ascii="Book Antiqua" w:eastAsia="Calibri" w:hAnsi="Book Antiqua" w:cs="Times New Roman"/>
                <w:i/>
                <w:sz w:val="24"/>
                <w:szCs w:val="24"/>
                <w:lang w:val="fr-FR"/>
              </w:rPr>
              <w:t xml:space="preserve">– </w:t>
            </w:r>
            <w:r w:rsidR="00A3284C" w:rsidRPr="0097441E">
              <w:rPr>
                <w:rFonts w:ascii="Bookman Old Style" w:hAnsi="Bookman Old Style" w:cs="Helvetica"/>
                <w:i/>
                <w:shd w:val="clear" w:color="auto" w:fill="FFFFFF"/>
                <w:lang w:val="fr-FR"/>
              </w:rPr>
              <w:t xml:space="preserve">Mme </w:t>
            </w:r>
            <w:proofErr w:type="spellStart"/>
            <w:r w:rsidR="00A3284C" w:rsidRPr="0097441E">
              <w:rPr>
                <w:rFonts w:ascii="Bookman Old Style" w:hAnsi="Bookman Old Style" w:cs="Helvetica"/>
                <w:i/>
                <w:shd w:val="clear" w:color="auto" w:fill="FFFFFF"/>
                <w:lang w:val="fr-FR"/>
              </w:rPr>
              <w:t>Ayatulla</w:t>
            </w:r>
            <w:proofErr w:type="spellEnd"/>
            <w:r w:rsidR="00A3284C" w:rsidRPr="0097441E">
              <w:rPr>
                <w:rFonts w:ascii="Bookman Old Style" w:hAnsi="Bookman Old Style" w:cs="Helvetica"/>
                <w:i/>
                <w:shd w:val="clear" w:color="auto" w:fill="FFFFFF"/>
                <w:lang w:val="fr-FR"/>
              </w:rPr>
              <w:t xml:space="preserve"> </w:t>
            </w:r>
            <w:proofErr w:type="spellStart"/>
            <w:r w:rsidR="00A3284C" w:rsidRPr="0097441E">
              <w:rPr>
                <w:rFonts w:ascii="Bookman Old Style" w:hAnsi="Bookman Old Style" w:cs="Helvetica"/>
                <w:i/>
                <w:shd w:val="clear" w:color="auto" w:fill="FFFFFF"/>
                <w:lang w:val="fr-FR"/>
              </w:rPr>
              <w:t>Alaa</w:t>
            </w:r>
            <w:proofErr w:type="spellEnd"/>
            <w:r w:rsidR="00A3284C" w:rsidRPr="0097441E">
              <w:rPr>
                <w:rFonts w:ascii="Bookman Old Style" w:hAnsi="Bookman Old Style" w:cs="Helvetica"/>
                <w:i/>
                <w:shd w:val="clear" w:color="auto" w:fill="FFFFFF"/>
                <w:lang w:val="fr-FR"/>
              </w:rPr>
              <w:t xml:space="preserve"> </w:t>
            </w:r>
            <w:proofErr w:type="spellStart"/>
            <w:r w:rsidR="00A3284C" w:rsidRPr="0097441E">
              <w:rPr>
                <w:rFonts w:ascii="Bookman Old Style" w:hAnsi="Bookman Old Style" w:cs="Helvetica"/>
                <w:i/>
                <w:shd w:val="clear" w:color="auto" w:fill="FFFFFF"/>
                <w:lang w:val="fr-FR"/>
              </w:rPr>
              <w:t>Hosny</w:t>
            </w:r>
            <w:proofErr w:type="spellEnd"/>
            <w:r w:rsidR="00A3284C" w:rsidRPr="0097441E">
              <w:rPr>
                <w:rFonts w:ascii="Bookman Old Style" w:hAnsi="Bookman Old Style" w:cs="Helvetica"/>
                <w:i/>
                <w:shd w:val="clear" w:color="auto" w:fill="FFFFFF"/>
                <w:lang w:val="fr-FR"/>
              </w:rPr>
              <w:t xml:space="preserve"> (</w:t>
            </w:r>
            <w:r w:rsidR="00A3284C" w:rsidRPr="0097441E">
              <w:rPr>
                <w:rFonts w:ascii="Bookman Old Style" w:hAnsi="Bookman Old Style"/>
                <w:i/>
                <w:lang w:val="fr-FR"/>
              </w:rPr>
              <w:t xml:space="preserve">représentée par </w:t>
            </w:r>
            <w:proofErr w:type="spellStart"/>
            <w:r w:rsidR="00A3284C" w:rsidRPr="0097441E">
              <w:rPr>
                <w:rFonts w:ascii="Bookman Old Style" w:hAnsi="Bookman Old Style" w:cs="Helvetica"/>
                <w:i/>
                <w:shd w:val="clear" w:color="auto" w:fill="FFFFFF"/>
                <w:lang w:val="fr-FR"/>
              </w:rPr>
              <w:t>Dalia</w:t>
            </w:r>
            <w:proofErr w:type="spellEnd"/>
            <w:r w:rsidR="00A3284C" w:rsidRPr="0097441E">
              <w:rPr>
                <w:rFonts w:ascii="Bookman Old Style" w:hAnsi="Bookman Old Style" w:cs="Helvetica"/>
                <w:i/>
                <w:shd w:val="clear" w:color="auto" w:fill="FFFFFF"/>
                <w:lang w:val="fr-FR"/>
              </w:rPr>
              <w:t xml:space="preserve"> </w:t>
            </w:r>
            <w:proofErr w:type="spellStart"/>
            <w:r w:rsidR="00A3284C" w:rsidRPr="0097441E">
              <w:rPr>
                <w:rFonts w:ascii="Bookman Old Style" w:hAnsi="Bookman Old Style" w:cs="Helvetica"/>
                <w:i/>
                <w:shd w:val="clear" w:color="auto" w:fill="FFFFFF"/>
                <w:lang w:val="fr-FR"/>
              </w:rPr>
              <w:t>Lotfy</w:t>
            </w:r>
            <w:proofErr w:type="spellEnd"/>
            <w:r w:rsidR="00A3284C" w:rsidRPr="0097441E">
              <w:rPr>
                <w:rFonts w:ascii="Bookman Old Style" w:hAnsi="Bookman Old Style" w:cs="Helvetica"/>
                <w:i/>
                <w:shd w:val="clear" w:color="auto" w:fill="FFFFFF"/>
                <w:lang w:val="fr-FR"/>
              </w:rPr>
              <w:t xml:space="preserve">) c/ </w:t>
            </w:r>
            <w:r w:rsidR="00A80096" w:rsidRPr="0097441E">
              <w:rPr>
                <w:rFonts w:ascii="Bookman Old Style" w:hAnsi="Bookman Old Style" w:cs="Helvetica"/>
                <w:i/>
                <w:shd w:val="clear" w:color="auto" w:fill="FFFFFF"/>
                <w:lang w:val="fr-FR"/>
              </w:rPr>
              <w:t>Égypte</w:t>
            </w:r>
          </w:p>
          <w:p w:rsidR="0054235F" w:rsidRPr="0097441E" w:rsidRDefault="00A3284C" w:rsidP="00D50ECE">
            <w:pPr>
              <w:pStyle w:val="ListParagraph"/>
              <w:numPr>
                <w:ilvl w:val="0"/>
                <w:numId w:val="22"/>
              </w:numPr>
              <w:pBdr>
                <w:top w:val="nil"/>
                <w:left w:val="nil"/>
                <w:bottom w:val="nil"/>
                <w:right w:val="nil"/>
                <w:between w:val="nil"/>
                <w:bar w:val="nil"/>
              </w:pBdr>
              <w:ind w:left="793" w:hanging="433"/>
              <w:jc w:val="both"/>
              <w:rPr>
                <w:rFonts w:ascii="Book Antiqua" w:eastAsia="Calibri" w:hAnsi="Book Antiqua" w:cs="Times New Roman"/>
                <w:i/>
                <w:sz w:val="24"/>
                <w:szCs w:val="24"/>
                <w:lang w:val="fr-FR"/>
              </w:rPr>
            </w:pPr>
            <w:r w:rsidRPr="0097441E">
              <w:rPr>
                <w:rFonts w:ascii="Book Antiqua" w:eastAsia="Calibri" w:hAnsi="Book Antiqua" w:cs="Times New Roman"/>
                <w:b/>
                <w:sz w:val="24"/>
                <w:szCs w:val="24"/>
                <w:lang w:val="fr-FR"/>
              </w:rPr>
              <w:t>Communication 682/</w:t>
            </w:r>
            <w:r w:rsidR="0054235F" w:rsidRPr="0097441E">
              <w:rPr>
                <w:rFonts w:ascii="Book Antiqua" w:eastAsia="Calibri" w:hAnsi="Book Antiqua" w:cs="Times New Roman"/>
                <w:b/>
                <w:sz w:val="24"/>
                <w:szCs w:val="24"/>
                <w:lang w:val="fr-FR"/>
              </w:rPr>
              <w:t>18</w:t>
            </w:r>
            <w:r w:rsidR="0054235F" w:rsidRPr="0097441E">
              <w:rPr>
                <w:rFonts w:ascii="Book Antiqua" w:eastAsia="Calibri" w:hAnsi="Book Antiqua" w:cs="Times New Roman"/>
                <w:sz w:val="24"/>
                <w:szCs w:val="24"/>
                <w:lang w:val="fr-FR"/>
              </w:rPr>
              <w:t>–</w:t>
            </w:r>
            <w:r w:rsidRPr="0097441E">
              <w:rPr>
                <w:lang w:val="fr-FR"/>
              </w:rPr>
              <w:t xml:space="preserve"> </w:t>
            </w:r>
            <w:r w:rsidRPr="0097441E">
              <w:rPr>
                <w:rFonts w:ascii="Book Antiqua" w:eastAsia="Calibri" w:hAnsi="Book Antiqua" w:cs="Times New Roman"/>
                <w:i/>
                <w:sz w:val="24"/>
                <w:szCs w:val="24"/>
                <w:lang w:val="fr-FR"/>
              </w:rPr>
              <w:t>Ahmed Abba (représenté par CHRDA &amp; RFKHR) c/ Cameroun</w:t>
            </w:r>
          </w:p>
          <w:p w:rsidR="0054235F" w:rsidRPr="0097441E" w:rsidRDefault="0054235F" w:rsidP="00B734E0">
            <w:pPr>
              <w:pBdr>
                <w:top w:val="nil"/>
                <w:left w:val="nil"/>
                <w:bottom w:val="nil"/>
                <w:right w:val="nil"/>
                <w:between w:val="nil"/>
                <w:bar w:val="nil"/>
              </w:pBdr>
              <w:ind w:left="584"/>
              <w:jc w:val="both"/>
              <w:rPr>
                <w:rFonts w:ascii="Book Antiqua" w:eastAsia="Calibri" w:hAnsi="Book Antiqua" w:cs="Times New Roman"/>
                <w:sz w:val="24"/>
                <w:szCs w:val="24"/>
                <w:lang w:val="fr-FR"/>
              </w:rPr>
            </w:pPr>
          </w:p>
          <w:p w:rsidR="00DB2701" w:rsidRPr="0097441E" w:rsidRDefault="00B01275" w:rsidP="00D229A1">
            <w:pPr>
              <w:pStyle w:val="ListParagraph"/>
              <w:numPr>
                <w:ilvl w:val="0"/>
                <w:numId w:val="44"/>
              </w:numPr>
              <w:pBdr>
                <w:between w:val="nil"/>
                <w:bar w:val="nil"/>
              </w:pBdr>
              <w:ind w:left="743" w:hanging="567"/>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 xml:space="preserve">Présentées pour </w:t>
            </w:r>
            <w:r w:rsidR="0054235F" w:rsidRPr="0097441E">
              <w:rPr>
                <w:rFonts w:ascii="Book Antiqua" w:eastAsia="Calibri" w:hAnsi="Book Antiqua" w:cs="Times New Roman"/>
                <w:b/>
                <w:sz w:val="24"/>
                <w:szCs w:val="24"/>
                <w:lang w:val="fr-FR"/>
              </w:rPr>
              <w:t xml:space="preserve">orientation </w:t>
            </w:r>
          </w:p>
          <w:p w:rsidR="00396276" w:rsidRPr="0097441E" w:rsidRDefault="00396276" w:rsidP="00D50ECE">
            <w:pPr>
              <w:numPr>
                <w:ilvl w:val="0"/>
                <w:numId w:val="25"/>
              </w:numPr>
              <w:jc w:val="both"/>
              <w:rPr>
                <w:rFonts w:ascii="Book Antiqua" w:eastAsia="Times New Roman" w:hAnsi="Book Antiqua" w:cs="Apple Symbols"/>
                <w:sz w:val="24"/>
                <w:szCs w:val="24"/>
                <w:lang w:val="fr-FR"/>
              </w:rPr>
            </w:pPr>
            <w:r w:rsidRPr="0097441E">
              <w:rPr>
                <w:rFonts w:ascii="Book Antiqua" w:eastAsia="Times New Roman" w:hAnsi="Book Antiqua" w:cs="Apple Symbols"/>
                <w:b/>
                <w:bCs/>
                <w:sz w:val="24"/>
                <w:szCs w:val="24"/>
                <w:lang w:val="fr-FR"/>
              </w:rPr>
              <w:t>Communication 438/12</w:t>
            </w:r>
            <w:r w:rsidRPr="0097441E">
              <w:rPr>
                <w:rFonts w:ascii="Book Antiqua" w:eastAsia="Times New Roman" w:hAnsi="Book Antiqua" w:cs="Apple Symbols"/>
                <w:sz w:val="24"/>
                <w:szCs w:val="24"/>
                <w:lang w:val="fr-FR"/>
              </w:rPr>
              <w:t xml:space="preserve"> - </w:t>
            </w:r>
            <w:r w:rsidRPr="0097441E">
              <w:rPr>
                <w:rFonts w:ascii="Book Antiqua" w:eastAsia="Times New Roman" w:hAnsi="Book Antiqua" w:cs="Times New Roman"/>
                <w:i/>
                <w:sz w:val="24"/>
                <w:szCs w:val="24"/>
                <w:lang w:val="fr-FR"/>
              </w:rPr>
              <w:t xml:space="preserve">Peter </w:t>
            </w:r>
            <w:proofErr w:type="spellStart"/>
            <w:r w:rsidRPr="0097441E">
              <w:rPr>
                <w:rFonts w:ascii="Book Antiqua" w:eastAsia="Times New Roman" w:hAnsi="Book Antiqua" w:cs="Times New Roman"/>
                <w:i/>
                <w:sz w:val="24"/>
                <w:szCs w:val="24"/>
                <w:lang w:val="fr-FR"/>
              </w:rPr>
              <w:t>Odiwuor</w:t>
            </w:r>
            <w:proofErr w:type="spellEnd"/>
            <w:r w:rsidRPr="0097441E">
              <w:rPr>
                <w:rFonts w:ascii="Book Antiqua" w:eastAsia="Times New Roman" w:hAnsi="Book Antiqua" w:cs="Times New Roman"/>
                <w:i/>
                <w:sz w:val="24"/>
                <w:szCs w:val="24"/>
                <w:lang w:val="fr-FR"/>
              </w:rPr>
              <w:t xml:space="preserve"> </w:t>
            </w:r>
            <w:proofErr w:type="spellStart"/>
            <w:r w:rsidRPr="0097441E">
              <w:rPr>
                <w:rFonts w:ascii="Book Antiqua" w:eastAsia="Times New Roman" w:hAnsi="Book Antiqua" w:cs="Times New Roman"/>
                <w:i/>
                <w:sz w:val="24"/>
                <w:szCs w:val="24"/>
                <w:lang w:val="fr-FR"/>
              </w:rPr>
              <w:t>Ngoge</w:t>
            </w:r>
            <w:proofErr w:type="spellEnd"/>
            <w:r w:rsidRPr="0097441E">
              <w:rPr>
                <w:rFonts w:ascii="Book Antiqua" w:eastAsia="Times New Roman" w:hAnsi="Book Antiqua" w:cs="Times New Roman"/>
                <w:i/>
                <w:sz w:val="24"/>
                <w:szCs w:val="24"/>
                <w:lang w:val="fr-FR"/>
              </w:rPr>
              <w:t xml:space="preserve">, Mohammed Omar Musa et 6000 autres anciens employés de Kenya </w:t>
            </w:r>
            <w:proofErr w:type="spellStart"/>
            <w:r w:rsidRPr="0097441E">
              <w:rPr>
                <w:rFonts w:ascii="Book Antiqua" w:eastAsia="Times New Roman" w:hAnsi="Book Antiqua" w:cs="Times New Roman"/>
                <w:i/>
                <w:sz w:val="24"/>
                <w:szCs w:val="24"/>
                <w:lang w:val="fr-FR"/>
              </w:rPr>
              <w:t>Breweries</w:t>
            </w:r>
            <w:proofErr w:type="spellEnd"/>
            <w:r w:rsidRPr="0097441E">
              <w:rPr>
                <w:rFonts w:ascii="Book Antiqua" w:eastAsia="Times New Roman" w:hAnsi="Book Antiqua" w:cs="Times New Roman"/>
                <w:i/>
                <w:sz w:val="24"/>
                <w:szCs w:val="24"/>
                <w:lang w:val="fr-FR"/>
              </w:rPr>
              <w:t xml:space="preserve"> Limited (</w:t>
            </w:r>
            <w:proofErr w:type="spellStart"/>
            <w:r w:rsidRPr="0097441E">
              <w:rPr>
                <w:rFonts w:ascii="Book Antiqua" w:eastAsia="Times New Roman" w:hAnsi="Book Antiqua" w:cs="Times New Roman"/>
                <w:i/>
                <w:sz w:val="24"/>
                <w:szCs w:val="24"/>
                <w:lang w:val="fr-FR"/>
              </w:rPr>
              <w:t>Representés</w:t>
            </w:r>
            <w:proofErr w:type="spellEnd"/>
            <w:r w:rsidRPr="0097441E">
              <w:rPr>
                <w:rFonts w:ascii="Book Antiqua" w:eastAsia="Times New Roman" w:hAnsi="Book Antiqua" w:cs="Times New Roman"/>
                <w:i/>
                <w:sz w:val="24"/>
                <w:szCs w:val="24"/>
                <w:lang w:val="fr-FR"/>
              </w:rPr>
              <w:t xml:space="preserve"> par Peter </w:t>
            </w:r>
            <w:proofErr w:type="spellStart"/>
            <w:r w:rsidRPr="0097441E">
              <w:rPr>
                <w:rFonts w:ascii="Book Antiqua" w:eastAsia="Times New Roman" w:hAnsi="Book Antiqua" w:cs="Times New Roman"/>
                <w:i/>
                <w:sz w:val="24"/>
                <w:szCs w:val="24"/>
                <w:lang w:val="fr-FR"/>
              </w:rPr>
              <w:t>Odiwuor</w:t>
            </w:r>
            <w:proofErr w:type="spellEnd"/>
            <w:r w:rsidRPr="0097441E">
              <w:rPr>
                <w:rFonts w:ascii="Book Antiqua" w:eastAsia="Times New Roman" w:hAnsi="Book Antiqua" w:cs="Times New Roman"/>
                <w:i/>
                <w:sz w:val="24"/>
                <w:szCs w:val="24"/>
                <w:lang w:val="fr-FR"/>
              </w:rPr>
              <w:t xml:space="preserve"> </w:t>
            </w:r>
            <w:proofErr w:type="spellStart"/>
            <w:r w:rsidRPr="0097441E">
              <w:rPr>
                <w:rFonts w:ascii="Book Antiqua" w:eastAsia="Times New Roman" w:hAnsi="Book Antiqua" w:cs="Times New Roman"/>
                <w:i/>
                <w:sz w:val="24"/>
                <w:szCs w:val="24"/>
                <w:lang w:val="fr-FR"/>
              </w:rPr>
              <w:t>Ngoge</w:t>
            </w:r>
            <w:proofErr w:type="spellEnd"/>
            <w:r w:rsidRPr="0097441E">
              <w:rPr>
                <w:rFonts w:ascii="Book Antiqua" w:eastAsia="Times New Roman" w:hAnsi="Book Antiqua" w:cs="Times New Roman"/>
                <w:i/>
                <w:sz w:val="24"/>
                <w:szCs w:val="24"/>
                <w:lang w:val="fr-FR"/>
              </w:rPr>
              <w:t xml:space="preserve">) </w:t>
            </w:r>
            <w:r w:rsidR="00DB15DD" w:rsidRPr="0097441E">
              <w:rPr>
                <w:rFonts w:ascii="Book Antiqua" w:eastAsia="Times New Roman" w:hAnsi="Book Antiqua" w:cs="Times New Roman"/>
                <w:i/>
                <w:sz w:val="24"/>
                <w:szCs w:val="24"/>
                <w:lang w:val="fr-FR"/>
              </w:rPr>
              <w:t>c/</w:t>
            </w:r>
            <w:r w:rsidRPr="0097441E">
              <w:rPr>
                <w:rFonts w:ascii="Book Antiqua" w:eastAsia="Times New Roman" w:hAnsi="Book Antiqua" w:cs="Times New Roman"/>
                <w:i/>
                <w:sz w:val="24"/>
                <w:szCs w:val="24"/>
                <w:lang w:val="fr-FR"/>
              </w:rPr>
              <w:t xml:space="preserve"> </w:t>
            </w:r>
            <w:r w:rsidRPr="0097441E">
              <w:rPr>
                <w:rFonts w:ascii="Book Antiqua" w:eastAsia="Times New Roman" w:hAnsi="Book Antiqua" w:cs="Apple Symbols"/>
                <w:i/>
                <w:sz w:val="24"/>
                <w:szCs w:val="24"/>
                <w:lang w:val="fr-FR"/>
              </w:rPr>
              <w:t>Kenya</w:t>
            </w:r>
            <w:r w:rsidR="00DB15DD" w:rsidRPr="0097441E">
              <w:rPr>
                <w:rFonts w:ascii="Book Antiqua" w:eastAsia="Times New Roman" w:hAnsi="Book Antiqua" w:cs="Apple Symbols"/>
                <w:i/>
                <w:sz w:val="24"/>
                <w:szCs w:val="24"/>
                <w:lang w:val="fr-FR"/>
              </w:rPr>
              <w:t xml:space="preserve"> </w:t>
            </w:r>
            <w:r w:rsidRPr="0097441E">
              <w:rPr>
                <w:rFonts w:ascii="Book Antiqua" w:eastAsia="Times New Roman" w:hAnsi="Book Antiqua" w:cs="Apple Symbols"/>
                <w:sz w:val="24"/>
                <w:szCs w:val="24"/>
                <w:lang w:val="fr-FR"/>
              </w:rPr>
              <w:t xml:space="preserve">; </w:t>
            </w:r>
          </w:p>
          <w:p w:rsidR="00396276" w:rsidRPr="0097441E" w:rsidRDefault="00396276" w:rsidP="00D50ECE">
            <w:pPr>
              <w:numPr>
                <w:ilvl w:val="0"/>
                <w:numId w:val="25"/>
              </w:numPr>
              <w:jc w:val="both"/>
              <w:rPr>
                <w:rFonts w:ascii="Book Antiqua" w:eastAsia="Times New Roman" w:hAnsi="Book Antiqua" w:cs="Segoe UI"/>
                <w:sz w:val="24"/>
                <w:szCs w:val="24"/>
                <w:lang w:val="fr-FR"/>
              </w:rPr>
            </w:pPr>
            <w:r w:rsidRPr="0097441E">
              <w:rPr>
                <w:rFonts w:ascii="Book Antiqua" w:eastAsia="Times New Roman" w:hAnsi="Book Antiqua" w:cs="Times New Roman"/>
                <w:b/>
                <w:bCs/>
                <w:sz w:val="24"/>
                <w:szCs w:val="24"/>
                <w:lang w:val="fr-FR"/>
              </w:rPr>
              <w:t xml:space="preserve">Communication 519/15- </w:t>
            </w:r>
            <w:r w:rsidRPr="0097441E">
              <w:rPr>
                <w:rFonts w:ascii="Book Antiqua" w:eastAsia="Times New Roman" w:hAnsi="Book Antiqua" w:cs="Segoe UI"/>
                <w:i/>
                <w:sz w:val="24"/>
                <w:szCs w:val="24"/>
                <w:lang w:val="fr-FR"/>
              </w:rPr>
              <w:t xml:space="preserve">Peter </w:t>
            </w:r>
            <w:proofErr w:type="spellStart"/>
            <w:r w:rsidRPr="0097441E">
              <w:rPr>
                <w:rFonts w:ascii="Book Antiqua" w:eastAsia="Times New Roman" w:hAnsi="Book Antiqua" w:cs="Segoe UI"/>
                <w:i/>
                <w:sz w:val="24"/>
                <w:szCs w:val="24"/>
                <w:lang w:val="fr-FR"/>
              </w:rPr>
              <w:t>Ngoge</w:t>
            </w:r>
            <w:proofErr w:type="spellEnd"/>
            <w:r w:rsidRPr="0097441E">
              <w:rPr>
                <w:rFonts w:ascii="Book Antiqua" w:eastAsia="Times New Roman" w:hAnsi="Book Antiqua" w:cs="Segoe UI"/>
                <w:i/>
                <w:sz w:val="24"/>
                <w:szCs w:val="24"/>
                <w:lang w:val="fr-FR"/>
              </w:rPr>
              <w:t xml:space="preserve"> et Mohammed Musa </w:t>
            </w:r>
            <w:r w:rsidR="00DB15DD" w:rsidRPr="0097441E">
              <w:rPr>
                <w:rFonts w:ascii="Book Antiqua" w:eastAsia="Times New Roman" w:hAnsi="Book Antiqua" w:cs="Segoe UI"/>
                <w:i/>
                <w:sz w:val="24"/>
                <w:szCs w:val="24"/>
                <w:lang w:val="fr-FR"/>
              </w:rPr>
              <w:t>c/</w:t>
            </w:r>
            <w:r w:rsidRPr="0097441E">
              <w:rPr>
                <w:rFonts w:ascii="Book Antiqua" w:eastAsia="Times New Roman" w:hAnsi="Book Antiqua" w:cs="Segoe UI"/>
                <w:i/>
                <w:sz w:val="24"/>
                <w:szCs w:val="24"/>
                <w:lang w:val="fr-FR"/>
              </w:rPr>
              <w:t xml:space="preserve"> Kenya</w:t>
            </w:r>
            <w:r w:rsidRPr="0097441E">
              <w:rPr>
                <w:rFonts w:ascii="Book Antiqua" w:eastAsia="Times New Roman" w:hAnsi="Book Antiqua" w:cs="Segoe UI"/>
                <w:sz w:val="24"/>
                <w:szCs w:val="24"/>
                <w:lang w:val="fr-FR"/>
              </w:rPr>
              <w:t>;</w:t>
            </w:r>
          </w:p>
          <w:p w:rsidR="00396276" w:rsidRPr="0097441E" w:rsidRDefault="00396276" w:rsidP="00D50ECE">
            <w:pPr>
              <w:numPr>
                <w:ilvl w:val="0"/>
                <w:numId w:val="25"/>
              </w:numPr>
              <w:jc w:val="both"/>
              <w:rPr>
                <w:rFonts w:ascii="Book Antiqua" w:eastAsia="Times New Roman" w:hAnsi="Book Antiqua" w:cs="Segoe UI"/>
                <w:sz w:val="24"/>
                <w:szCs w:val="24"/>
                <w:lang w:val="fr-FR"/>
              </w:rPr>
            </w:pPr>
            <w:r w:rsidRPr="0097441E">
              <w:rPr>
                <w:rFonts w:ascii="Book Antiqua" w:eastAsia="Times New Roman" w:hAnsi="Book Antiqua" w:cs="Arial"/>
                <w:b/>
                <w:bCs/>
                <w:sz w:val="24"/>
                <w:szCs w:val="24"/>
                <w:lang w:val="fr-FR"/>
              </w:rPr>
              <w:t>Communication 534/15 -</w:t>
            </w:r>
            <w:r w:rsidRPr="0097441E">
              <w:rPr>
                <w:rFonts w:ascii="Book Antiqua" w:eastAsia="Times New Roman" w:hAnsi="Book Antiqua" w:cs="Arial"/>
                <w:sz w:val="24"/>
                <w:szCs w:val="24"/>
                <w:lang w:val="fr-FR"/>
              </w:rPr>
              <w:t xml:space="preserve"> </w:t>
            </w:r>
            <w:r w:rsidRPr="0097441E">
              <w:rPr>
                <w:rFonts w:ascii="Book Antiqua" w:eastAsia="Times New Roman" w:hAnsi="Book Antiqua" w:cs="Arial"/>
                <w:i/>
                <w:sz w:val="24"/>
                <w:szCs w:val="24"/>
                <w:lang w:val="fr-FR"/>
              </w:rPr>
              <w:t xml:space="preserve">Peter </w:t>
            </w:r>
            <w:proofErr w:type="spellStart"/>
            <w:r w:rsidRPr="0097441E">
              <w:rPr>
                <w:rFonts w:ascii="Book Antiqua" w:eastAsia="Times New Roman" w:hAnsi="Book Antiqua" w:cs="Arial"/>
                <w:i/>
                <w:sz w:val="24"/>
                <w:szCs w:val="24"/>
                <w:lang w:val="fr-FR"/>
              </w:rPr>
              <w:t>Ngoge</w:t>
            </w:r>
            <w:proofErr w:type="spellEnd"/>
            <w:r w:rsidRPr="0097441E">
              <w:rPr>
                <w:rFonts w:ascii="Book Antiqua" w:eastAsia="Times New Roman" w:hAnsi="Book Antiqua" w:cs="Arial"/>
                <w:i/>
                <w:sz w:val="24"/>
                <w:szCs w:val="24"/>
                <w:lang w:val="fr-FR"/>
              </w:rPr>
              <w:t xml:space="preserve">, Mohammed Musa et 5, 378 autres </w:t>
            </w:r>
            <w:r w:rsidR="00DB15DD" w:rsidRPr="0097441E">
              <w:rPr>
                <w:rFonts w:ascii="Book Antiqua" w:eastAsia="Times New Roman" w:hAnsi="Book Antiqua" w:cs="Arial"/>
                <w:i/>
                <w:sz w:val="24"/>
                <w:szCs w:val="24"/>
                <w:lang w:val="fr-FR"/>
              </w:rPr>
              <w:t>c/</w:t>
            </w:r>
            <w:r w:rsidRPr="0097441E">
              <w:rPr>
                <w:rFonts w:ascii="Book Antiqua" w:eastAsia="Times New Roman" w:hAnsi="Book Antiqua" w:cs="Arial"/>
                <w:i/>
                <w:sz w:val="24"/>
                <w:szCs w:val="24"/>
                <w:lang w:val="fr-FR"/>
              </w:rPr>
              <w:t xml:space="preserve"> </w:t>
            </w:r>
            <w:r w:rsidR="00DB15DD" w:rsidRPr="0097441E">
              <w:rPr>
                <w:rFonts w:ascii="Book Antiqua" w:eastAsia="Times New Roman" w:hAnsi="Book Antiqua" w:cs="Arial"/>
                <w:i/>
                <w:sz w:val="24"/>
                <w:szCs w:val="24"/>
                <w:lang w:val="fr-FR"/>
              </w:rPr>
              <w:t>Ré</w:t>
            </w:r>
            <w:r w:rsidRPr="0097441E">
              <w:rPr>
                <w:rFonts w:ascii="Book Antiqua" w:eastAsia="Times New Roman" w:hAnsi="Book Antiqua" w:cs="Arial"/>
                <w:i/>
                <w:sz w:val="24"/>
                <w:szCs w:val="24"/>
                <w:lang w:val="fr-FR"/>
              </w:rPr>
              <w:t>publi</w:t>
            </w:r>
            <w:r w:rsidR="00DB15DD" w:rsidRPr="0097441E">
              <w:rPr>
                <w:rFonts w:ascii="Book Antiqua" w:eastAsia="Times New Roman" w:hAnsi="Book Antiqua" w:cs="Arial"/>
                <w:i/>
                <w:sz w:val="24"/>
                <w:szCs w:val="24"/>
                <w:lang w:val="fr-FR"/>
              </w:rPr>
              <w:t>que du</w:t>
            </w:r>
            <w:r w:rsidRPr="0097441E">
              <w:rPr>
                <w:rFonts w:ascii="Book Antiqua" w:eastAsia="Times New Roman" w:hAnsi="Book Antiqua" w:cs="Arial"/>
                <w:i/>
                <w:sz w:val="24"/>
                <w:szCs w:val="24"/>
                <w:lang w:val="fr-FR"/>
              </w:rPr>
              <w:t xml:space="preserve"> Kenya</w:t>
            </w:r>
          </w:p>
          <w:p w:rsidR="00396276" w:rsidRPr="0097441E" w:rsidRDefault="00396276" w:rsidP="00D50ECE">
            <w:pPr>
              <w:numPr>
                <w:ilvl w:val="0"/>
                <w:numId w:val="25"/>
              </w:numPr>
              <w:jc w:val="both"/>
              <w:rPr>
                <w:rFonts w:ascii="Book Antiqua" w:eastAsia="Times New Roman" w:hAnsi="Book Antiqua" w:cs="Segoe UI"/>
                <w:sz w:val="24"/>
                <w:szCs w:val="24"/>
                <w:lang w:val="fr-FR"/>
              </w:rPr>
            </w:pPr>
            <w:r w:rsidRPr="0097441E">
              <w:rPr>
                <w:rFonts w:ascii="Book Antiqua" w:eastAsia="Times New Roman" w:hAnsi="Book Antiqua" w:cs="Arial"/>
                <w:b/>
                <w:bCs/>
                <w:sz w:val="24"/>
                <w:szCs w:val="24"/>
                <w:lang w:val="fr-FR"/>
              </w:rPr>
              <w:t xml:space="preserve">Communication 680/17- </w:t>
            </w:r>
            <w:proofErr w:type="spellStart"/>
            <w:r w:rsidRPr="0097441E">
              <w:rPr>
                <w:rFonts w:ascii="Book Antiqua" w:eastAsia="Times New Roman" w:hAnsi="Book Antiqua" w:cs="Arial"/>
                <w:i/>
                <w:sz w:val="24"/>
                <w:szCs w:val="24"/>
                <w:lang w:val="fr-FR"/>
              </w:rPr>
              <w:t>Nnamdi</w:t>
            </w:r>
            <w:proofErr w:type="spellEnd"/>
            <w:r w:rsidRPr="0097441E">
              <w:rPr>
                <w:rFonts w:ascii="Book Antiqua" w:eastAsia="Times New Roman" w:hAnsi="Book Antiqua" w:cs="Arial"/>
                <w:i/>
                <w:sz w:val="24"/>
                <w:szCs w:val="24"/>
                <w:lang w:val="fr-FR"/>
              </w:rPr>
              <w:t xml:space="preserve"> </w:t>
            </w:r>
            <w:proofErr w:type="spellStart"/>
            <w:r w:rsidRPr="0097441E">
              <w:rPr>
                <w:rFonts w:ascii="Book Antiqua" w:eastAsia="Times New Roman" w:hAnsi="Book Antiqua" w:cs="Arial"/>
                <w:i/>
                <w:sz w:val="24"/>
                <w:szCs w:val="24"/>
                <w:lang w:val="fr-FR"/>
              </w:rPr>
              <w:t>Kanu</w:t>
            </w:r>
            <w:proofErr w:type="spellEnd"/>
            <w:r w:rsidRPr="0097441E">
              <w:rPr>
                <w:rFonts w:ascii="Book Antiqua" w:eastAsia="Times New Roman" w:hAnsi="Book Antiqua" w:cs="Arial"/>
                <w:i/>
                <w:sz w:val="24"/>
                <w:szCs w:val="24"/>
                <w:lang w:val="fr-FR"/>
              </w:rPr>
              <w:t xml:space="preserve"> </w:t>
            </w:r>
            <w:r w:rsidR="0080678D" w:rsidRPr="0097441E">
              <w:rPr>
                <w:rFonts w:ascii="Book Antiqua" w:eastAsia="Times New Roman" w:hAnsi="Book Antiqua" w:cs="Arial"/>
                <w:i/>
                <w:sz w:val="24"/>
                <w:szCs w:val="24"/>
                <w:lang w:val="fr-FR"/>
              </w:rPr>
              <w:t xml:space="preserve">et les Populations autochtones de </w:t>
            </w:r>
            <w:r w:rsidRPr="0097441E">
              <w:rPr>
                <w:rFonts w:ascii="Book Antiqua" w:eastAsia="Times New Roman" w:hAnsi="Book Antiqua" w:cs="Arial"/>
                <w:i/>
                <w:sz w:val="24"/>
                <w:szCs w:val="24"/>
                <w:lang w:val="fr-FR"/>
              </w:rPr>
              <w:t xml:space="preserve">Biafra </w:t>
            </w:r>
            <w:r w:rsidR="00DB15DD" w:rsidRPr="0097441E">
              <w:rPr>
                <w:rFonts w:ascii="Book Antiqua" w:eastAsia="Times New Roman" w:hAnsi="Book Antiqua" w:cs="Arial"/>
                <w:i/>
                <w:sz w:val="24"/>
                <w:szCs w:val="24"/>
                <w:lang w:val="fr-FR"/>
              </w:rPr>
              <w:t>c/</w:t>
            </w:r>
            <w:r w:rsidRPr="0097441E">
              <w:rPr>
                <w:rFonts w:ascii="Book Antiqua" w:eastAsia="Times New Roman" w:hAnsi="Book Antiqua" w:cs="Arial"/>
                <w:i/>
                <w:sz w:val="24"/>
                <w:szCs w:val="24"/>
                <w:lang w:val="fr-FR"/>
              </w:rPr>
              <w:t xml:space="preserve"> </w:t>
            </w:r>
            <w:r w:rsidR="0080678D" w:rsidRPr="0097441E">
              <w:rPr>
                <w:rFonts w:ascii="Book Antiqua" w:eastAsia="Times New Roman" w:hAnsi="Book Antiqua" w:cs="Arial"/>
                <w:i/>
                <w:sz w:val="24"/>
                <w:szCs w:val="24"/>
                <w:lang w:val="fr-FR"/>
              </w:rPr>
              <w:t xml:space="preserve">République Fédérale du </w:t>
            </w:r>
            <w:r w:rsidRPr="0097441E">
              <w:rPr>
                <w:rFonts w:ascii="Book Antiqua" w:eastAsia="Times New Roman" w:hAnsi="Book Antiqua" w:cs="Arial"/>
                <w:i/>
                <w:sz w:val="24"/>
                <w:szCs w:val="24"/>
                <w:lang w:val="fr-FR"/>
              </w:rPr>
              <w:t>Nig</w:t>
            </w:r>
            <w:r w:rsidR="0080678D" w:rsidRPr="0097441E">
              <w:rPr>
                <w:rFonts w:ascii="Book Antiqua" w:eastAsia="Times New Roman" w:hAnsi="Book Antiqua" w:cs="Arial"/>
                <w:i/>
                <w:sz w:val="24"/>
                <w:szCs w:val="24"/>
                <w:lang w:val="fr-FR"/>
              </w:rPr>
              <w:t>é</w:t>
            </w:r>
            <w:r w:rsidRPr="0097441E">
              <w:rPr>
                <w:rFonts w:ascii="Book Antiqua" w:eastAsia="Times New Roman" w:hAnsi="Book Antiqua" w:cs="Arial"/>
                <w:i/>
                <w:sz w:val="24"/>
                <w:szCs w:val="24"/>
                <w:lang w:val="fr-FR"/>
              </w:rPr>
              <w:t>ria</w:t>
            </w:r>
          </w:p>
          <w:p w:rsidR="0080678D" w:rsidRPr="0097441E" w:rsidRDefault="0080678D" w:rsidP="00B734E0">
            <w:pPr>
              <w:ind w:left="1080"/>
              <w:jc w:val="both"/>
              <w:rPr>
                <w:rFonts w:ascii="Book Antiqua" w:eastAsia="Times New Roman" w:hAnsi="Book Antiqua" w:cs="Segoe UI"/>
                <w:sz w:val="24"/>
                <w:szCs w:val="24"/>
                <w:lang w:val="fr-FR"/>
              </w:rPr>
            </w:pPr>
          </w:p>
          <w:p w:rsidR="00396276" w:rsidRPr="0097441E" w:rsidRDefault="00396276" w:rsidP="00EF0FFD">
            <w:pPr>
              <w:pStyle w:val="ListParagraph"/>
              <w:numPr>
                <w:ilvl w:val="0"/>
                <w:numId w:val="44"/>
              </w:numPr>
              <w:pBdr>
                <w:between w:val="nil"/>
                <w:bar w:val="nil"/>
              </w:pBdr>
              <w:ind w:left="368" w:hanging="284"/>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 xml:space="preserve"> Renvoyées</w:t>
            </w:r>
          </w:p>
          <w:p w:rsidR="00396276" w:rsidRPr="0097441E" w:rsidRDefault="00396276" w:rsidP="00D50ECE">
            <w:pPr>
              <w:pStyle w:val="ListParagraph"/>
              <w:numPr>
                <w:ilvl w:val="0"/>
                <w:numId w:val="24"/>
              </w:numPr>
              <w:rPr>
                <w:rFonts w:ascii="Book Antiqua" w:hAnsi="Book Antiqua"/>
                <w:b/>
                <w:bCs/>
                <w:lang w:val="fr-FR"/>
              </w:rPr>
            </w:pPr>
            <w:r w:rsidRPr="0097441E">
              <w:rPr>
                <w:rFonts w:ascii="Book Antiqua" w:hAnsi="Book Antiqua"/>
                <w:b/>
                <w:bCs/>
                <w:lang w:val="fr-FR"/>
              </w:rPr>
              <w:t>Communication 587/15 -</w:t>
            </w:r>
            <w:r w:rsidRPr="0097441E">
              <w:rPr>
                <w:rFonts w:ascii="Book Antiqua" w:hAnsi="Book Antiqua"/>
                <w:lang w:val="fr-FR"/>
              </w:rPr>
              <w:t xml:space="preserve"> </w:t>
            </w:r>
            <w:r w:rsidRPr="0097441E">
              <w:rPr>
                <w:rFonts w:ascii="Book Antiqua" w:hAnsi="Book Antiqua"/>
                <w:i/>
                <w:lang w:val="fr-FR"/>
              </w:rPr>
              <w:t xml:space="preserve">Radio Publique Africaine (représentée par Me Lambert </w:t>
            </w:r>
            <w:proofErr w:type="spellStart"/>
            <w:r w:rsidRPr="0097441E">
              <w:rPr>
                <w:rFonts w:ascii="Book Antiqua" w:hAnsi="Book Antiqua"/>
                <w:i/>
                <w:lang w:val="fr-FR"/>
              </w:rPr>
              <w:t>Nigarura</w:t>
            </w:r>
            <w:proofErr w:type="spellEnd"/>
            <w:r w:rsidRPr="0097441E">
              <w:rPr>
                <w:rFonts w:ascii="Book Antiqua" w:hAnsi="Book Antiqua"/>
                <w:i/>
                <w:lang w:val="fr-FR"/>
              </w:rPr>
              <w:t xml:space="preserve">) </w:t>
            </w:r>
            <w:r w:rsidR="00DB15DD" w:rsidRPr="0097441E">
              <w:rPr>
                <w:rFonts w:ascii="Book Antiqua" w:hAnsi="Book Antiqua"/>
                <w:i/>
                <w:lang w:val="fr-FR"/>
              </w:rPr>
              <w:t>c/</w:t>
            </w:r>
            <w:r w:rsidRPr="0097441E">
              <w:rPr>
                <w:rFonts w:ascii="Book Antiqua" w:hAnsi="Book Antiqua"/>
                <w:i/>
                <w:lang w:val="fr-FR"/>
              </w:rPr>
              <w:t xml:space="preserve"> Burundi</w:t>
            </w:r>
            <w:r w:rsidRPr="0097441E">
              <w:rPr>
                <w:rFonts w:ascii="Book Antiqua" w:hAnsi="Book Antiqua"/>
                <w:b/>
                <w:bCs/>
                <w:lang w:val="fr-FR"/>
              </w:rPr>
              <w:t xml:space="preserve"> </w:t>
            </w:r>
          </w:p>
          <w:p w:rsidR="00125830" w:rsidRPr="0097441E" w:rsidRDefault="00945FC9" w:rsidP="00945FC9">
            <w:pPr>
              <w:pStyle w:val="ListParagraph"/>
              <w:numPr>
                <w:ilvl w:val="0"/>
                <w:numId w:val="24"/>
              </w:numPr>
              <w:rPr>
                <w:rFonts w:ascii="Book Antiqua" w:hAnsi="Book Antiqua"/>
                <w:b/>
                <w:bCs/>
                <w:lang w:val="fr-FR"/>
              </w:rPr>
            </w:pPr>
            <w:r w:rsidRPr="0097441E">
              <w:rPr>
                <w:rFonts w:ascii="Book Antiqua" w:hAnsi="Book Antiqua"/>
                <w:b/>
                <w:bCs/>
                <w:lang w:val="fr-FR"/>
              </w:rPr>
              <w:t xml:space="preserve">Communication 607/16 - </w:t>
            </w:r>
            <w:r w:rsidRPr="0097441E">
              <w:rPr>
                <w:rFonts w:ascii="Book Antiqua" w:hAnsi="Book Antiqua"/>
                <w:bCs/>
                <w:i/>
                <w:lang w:val="fr-FR"/>
              </w:rPr>
              <w:t xml:space="preserve">Famille de Feu  </w:t>
            </w:r>
            <w:proofErr w:type="spellStart"/>
            <w:r w:rsidRPr="0097441E">
              <w:rPr>
                <w:rFonts w:ascii="Book Antiqua" w:hAnsi="Book Antiqua"/>
                <w:bCs/>
                <w:i/>
                <w:lang w:val="fr-FR"/>
              </w:rPr>
              <w:t>Juvenal</w:t>
            </w:r>
            <w:proofErr w:type="spellEnd"/>
            <w:r w:rsidRPr="0097441E">
              <w:rPr>
                <w:rFonts w:ascii="Book Antiqua" w:hAnsi="Book Antiqua"/>
                <w:bCs/>
                <w:i/>
                <w:lang w:val="fr-FR"/>
              </w:rPr>
              <w:t xml:space="preserve"> Habyarimana v. Burundi</w:t>
            </w:r>
          </w:p>
        </w:tc>
      </w:tr>
      <w:tr w:rsidR="0097441E" w:rsidRPr="0097441E" w:rsidTr="00A80096">
        <w:tc>
          <w:tcPr>
            <w:tcW w:w="1844" w:type="dxa"/>
          </w:tcPr>
          <w:p w:rsidR="00125830" w:rsidRPr="0097441E" w:rsidRDefault="00B26749" w:rsidP="00B734E0">
            <w:pPr>
              <w:jc w:val="both"/>
              <w:rPr>
                <w:rFonts w:ascii="Book Antiqua" w:hAnsi="Book Antiqua"/>
                <w:b/>
                <w:lang w:val="fr-FR"/>
              </w:rPr>
            </w:pPr>
            <w:r w:rsidRPr="0097441E">
              <w:rPr>
                <w:rFonts w:ascii="Book Antiqua" w:hAnsi="Book Antiqua"/>
                <w:b/>
                <w:lang w:val="fr-FR"/>
              </w:rPr>
              <w:lastRenderedPageBreak/>
              <w:t>6</w:t>
            </w:r>
            <w:r w:rsidR="00E85BF7" w:rsidRPr="0097441E">
              <w:rPr>
                <w:rFonts w:ascii="Book Antiqua" w:hAnsi="Book Antiqua"/>
                <w:b/>
                <w:lang w:val="fr-FR"/>
              </w:rPr>
              <w:t>3</w:t>
            </w:r>
            <w:r w:rsidRPr="0097441E">
              <w:rPr>
                <w:rFonts w:ascii="Book Antiqua" w:hAnsi="Book Antiqua"/>
                <w:b/>
                <w:vertAlign w:val="superscript"/>
                <w:lang w:val="fr-FR"/>
              </w:rPr>
              <w:t>ème</w:t>
            </w:r>
            <w:r w:rsidRPr="0097441E">
              <w:rPr>
                <w:rFonts w:ascii="Book Antiqua" w:hAnsi="Book Antiqua"/>
                <w:b/>
                <w:lang w:val="fr-FR"/>
              </w:rPr>
              <w:t xml:space="preserve"> Session </w:t>
            </w:r>
            <w:r w:rsidRPr="0097441E">
              <w:rPr>
                <w:rFonts w:ascii="Book Antiqua" w:hAnsi="Book Antiqua"/>
                <w:b/>
                <w:lang w:val="fr-FR"/>
              </w:rPr>
              <w:lastRenderedPageBreak/>
              <w:t xml:space="preserve">ordinaire </w:t>
            </w:r>
          </w:p>
        </w:tc>
        <w:tc>
          <w:tcPr>
            <w:tcW w:w="7824" w:type="dxa"/>
          </w:tcPr>
          <w:p w:rsidR="00B26749" w:rsidRPr="0097441E" w:rsidRDefault="00B26749" w:rsidP="00D50ECE">
            <w:pPr>
              <w:numPr>
                <w:ilvl w:val="0"/>
                <w:numId w:val="12"/>
              </w:numPr>
              <w:pBdr>
                <w:between w:val="nil"/>
                <w:bar w:val="nil"/>
              </w:pBdr>
              <w:ind w:left="636" w:hanging="425"/>
              <w:jc w:val="both"/>
              <w:rPr>
                <w:rFonts w:ascii="Book Antiqua" w:eastAsia="Calibri" w:hAnsi="Book Antiqua" w:cs="Times New Roman"/>
                <w:b/>
                <w:lang w:val="fr-FR"/>
              </w:rPr>
            </w:pPr>
            <w:r w:rsidRPr="0097441E">
              <w:rPr>
                <w:rFonts w:ascii="Book Antiqua" w:eastAsia="Calibri" w:hAnsi="Book Antiqua" w:cs="Times New Roman"/>
                <w:b/>
                <w:lang w:val="fr-FR"/>
              </w:rPr>
              <w:lastRenderedPageBreak/>
              <w:t>Saisine</w:t>
            </w:r>
          </w:p>
          <w:p w:rsidR="006E59CA" w:rsidRPr="0097441E" w:rsidRDefault="006E59CA" w:rsidP="00B734E0">
            <w:pPr>
              <w:pBdr>
                <w:top w:val="nil"/>
                <w:left w:val="nil"/>
                <w:bottom w:val="nil"/>
                <w:right w:val="nil"/>
                <w:between w:val="nil"/>
                <w:bar w:val="nil"/>
              </w:pBdr>
              <w:ind w:left="636"/>
              <w:jc w:val="both"/>
              <w:rPr>
                <w:rFonts w:ascii="Book Antiqua" w:eastAsia="Calibri" w:hAnsi="Book Antiqua" w:cs="Times New Roman"/>
                <w:b/>
                <w:lang w:val="fr-FR"/>
              </w:rPr>
            </w:pPr>
          </w:p>
          <w:p w:rsidR="00B26749" w:rsidRPr="0097441E" w:rsidRDefault="00B26749" w:rsidP="00D50ECE">
            <w:pPr>
              <w:numPr>
                <w:ilvl w:val="1"/>
                <w:numId w:val="12"/>
              </w:numPr>
              <w:pBdr>
                <w:between w:val="nil"/>
                <w:bar w:val="nil"/>
              </w:pBdr>
              <w:ind w:left="726"/>
              <w:jc w:val="both"/>
              <w:rPr>
                <w:rFonts w:ascii="Book Antiqua" w:eastAsia="Calibri" w:hAnsi="Book Antiqua" w:cs="Arial"/>
                <w:b/>
                <w:bCs/>
                <w:lang w:val="fr-FR"/>
              </w:rPr>
            </w:pPr>
            <w:r w:rsidRPr="0097441E">
              <w:rPr>
                <w:rFonts w:ascii="Book Antiqua" w:eastAsia="Calibri" w:hAnsi="Book Antiqua" w:cs="Arial"/>
                <w:b/>
                <w:bCs/>
                <w:lang w:val="fr-FR"/>
              </w:rPr>
              <w:t>Saisies </w:t>
            </w:r>
          </w:p>
          <w:p w:rsidR="002C44C0" w:rsidRPr="0097441E" w:rsidRDefault="002C44C0" w:rsidP="00B734E0">
            <w:pPr>
              <w:pBdr>
                <w:top w:val="nil"/>
                <w:left w:val="nil"/>
                <w:bottom w:val="nil"/>
                <w:right w:val="nil"/>
                <w:between w:val="nil"/>
                <w:bar w:val="nil"/>
              </w:pBdr>
              <w:ind w:left="600" w:hanging="283"/>
              <w:jc w:val="both"/>
              <w:rPr>
                <w:rFonts w:ascii="Book Antiqua" w:eastAsia="Calibri" w:hAnsi="Book Antiqua" w:cs="Times New Roman"/>
                <w:lang w:val="fr-FR"/>
              </w:rPr>
            </w:pPr>
            <w:r w:rsidRPr="0097441E">
              <w:rPr>
                <w:rFonts w:ascii="Book Antiqua" w:eastAsia="Calibri" w:hAnsi="Book Antiqua" w:cs="Arial"/>
                <w:b/>
                <w:bCs/>
                <w:lang w:val="fr-FR"/>
              </w:rPr>
              <w:t xml:space="preserve"> </w:t>
            </w:r>
          </w:p>
          <w:p w:rsidR="0019584C" w:rsidRPr="0097441E" w:rsidRDefault="0019584C" w:rsidP="00D50ECE">
            <w:pPr>
              <w:pStyle w:val="ListParagraph"/>
              <w:numPr>
                <w:ilvl w:val="2"/>
                <w:numId w:val="12"/>
              </w:numPr>
              <w:ind w:left="600" w:hanging="283"/>
              <w:jc w:val="both"/>
              <w:rPr>
                <w:rFonts w:ascii="Book Antiqua" w:eastAsia="Calibri" w:hAnsi="Book Antiqua" w:cs="Times New Roman"/>
                <w:b/>
                <w:lang w:val="fr-FR"/>
              </w:rPr>
            </w:pPr>
            <w:r w:rsidRPr="0097441E">
              <w:rPr>
                <w:rFonts w:ascii="Book Antiqua" w:eastAsia="Calibri" w:hAnsi="Book Antiqua" w:cs="Times New Roman"/>
                <w:b/>
                <w:lang w:val="fr-FR"/>
              </w:rPr>
              <w:t xml:space="preserve">Communication 698/18 – </w:t>
            </w:r>
            <w:proofErr w:type="spellStart"/>
            <w:r w:rsidRPr="0097441E">
              <w:rPr>
                <w:rFonts w:ascii="Book Antiqua" w:eastAsia="Calibri" w:hAnsi="Book Antiqua" w:cs="Times New Roman"/>
                <w:i/>
                <w:lang w:val="fr-FR"/>
              </w:rPr>
              <w:t>Yunusa</w:t>
            </w:r>
            <w:proofErr w:type="spellEnd"/>
            <w:r w:rsidRPr="0097441E">
              <w:rPr>
                <w:rFonts w:ascii="Book Antiqua" w:eastAsia="Calibri" w:hAnsi="Book Antiqua" w:cs="Times New Roman"/>
                <w:i/>
                <w:lang w:val="fr-FR"/>
              </w:rPr>
              <w:t xml:space="preserve"> OS </w:t>
            </w:r>
            <w:proofErr w:type="spellStart"/>
            <w:r w:rsidRPr="0097441E">
              <w:rPr>
                <w:rFonts w:ascii="Book Antiqua" w:eastAsia="Calibri" w:hAnsi="Book Antiqua" w:cs="Times New Roman"/>
                <w:i/>
                <w:lang w:val="fr-FR"/>
              </w:rPr>
              <w:t>Ceesay</w:t>
            </w:r>
            <w:proofErr w:type="spellEnd"/>
            <w:r w:rsidRPr="0097441E">
              <w:rPr>
                <w:rFonts w:ascii="Book Antiqua" w:eastAsia="Calibri" w:hAnsi="Book Antiqua" w:cs="Times New Roman"/>
                <w:i/>
                <w:lang w:val="fr-FR"/>
              </w:rPr>
              <w:t xml:space="preserve"> </w:t>
            </w:r>
            <w:r w:rsidR="00A818A4" w:rsidRPr="0097441E">
              <w:rPr>
                <w:rFonts w:ascii="Book Antiqua" w:eastAsia="Calibri" w:hAnsi="Book Antiqua" w:cs="Times New Roman"/>
                <w:i/>
                <w:lang w:val="fr-FR"/>
              </w:rPr>
              <w:t>en son nom propre</w:t>
            </w:r>
            <w:r w:rsidRPr="0097441E">
              <w:rPr>
                <w:rFonts w:ascii="Book Antiqua" w:eastAsia="Calibri" w:hAnsi="Book Antiqua" w:cs="Times New Roman"/>
                <w:i/>
                <w:lang w:val="fr-FR"/>
              </w:rPr>
              <w:t xml:space="preserve"> et </w:t>
            </w:r>
            <w:r w:rsidR="00A818A4" w:rsidRPr="0097441E">
              <w:rPr>
                <w:rFonts w:ascii="Book Antiqua" w:eastAsia="Calibri" w:hAnsi="Book Antiqua" w:cs="Times New Roman"/>
                <w:i/>
                <w:lang w:val="fr-FR"/>
              </w:rPr>
              <w:t xml:space="preserve">au nom de </w:t>
            </w:r>
            <w:r w:rsidR="00725978" w:rsidRPr="0097441E">
              <w:rPr>
                <w:rFonts w:ascii="Book Antiqua" w:eastAsia="Calibri" w:hAnsi="Book Antiqua" w:cs="Times New Roman"/>
                <w:i/>
                <w:lang w:val="fr-FR"/>
              </w:rPr>
              <w:t xml:space="preserve">la Communauté Kerr </w:t>
            </w:r>
            <w:proofErr w:type="spellStart"/>
            <w:r w:rsidR="00725978" w:rsidRPr="0097441E">
              <w:rPr>
                <w:rFonts w:ascii="Book Antiqua" w:eastAsia="Calibri" w:hAnsi="Book Antiqua" w:cs="Times New Roman"/>
                <w:i/>
                <w:lang w:val="fr-FR"/>
              </w:rPr>
              <w:t>Mothali</w:t>
            </w:r>
            <w:proofErr w:type="spellEnd"/>
            <w:r w:rsidRPr="0097441E">
              <w:rPr>
                <w:rFonts w:ascii="Book Antiqua" w:eastAsia="Calibri" w:hAnsi="Book Antiqua" w:cs="Times New Roman"/>
                <w:i/>
                <w:lang w:val="fr-FR"/>
              </w:rPr>
              <w:t xml:space="preserv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w:t>
            </w:r>
            <w:r w:rsidR="00725978" w:rsidRPr="0097441E">
              <w:rPr>
                <w:rFonts w:ascii="Book Antiqua" w:eastAsia="Calibri" w:hAnsi="Book Antiqua" w:cs="Times New Roman"/>
                <w:i/>
                <w:lang w:val="fr-FR"/>
              </w:rPr>
              <w:t>G</w:t>
            </w:r>
            <w:r w:rsidRPr="0097441E">
              <w:rPr>
                <w:rFonts w:ascii="Book Antiqua" w:eastAsia="Calibri" w:hAnsi="Book Antiqua" w:cs="Times New Roman"/>
                <w:i/>
                <w:lang w:val="fr-FR"/>
              </w:rPr>
              <w:t>ambi</w:t>
            </w:r>
            <w:r w:rsidR="00EF21C4" w:rsidRPr="0097441E">
              <w:rPr>
                <w:rFonts w:ascii="Book Antiqua" w:eastAsia="Calibri" w:hAnsi="Book Antiqua" w:cs="Times New Roman"/>
                <w:i/>
                <w:lang w:val="fr-FR"/>
              </w:rPr>
              <w:t>e </w:t>
            </w:r>
          </w:p>
          <w:p w:rsidR="0019584C" w:rsidRPr="0097441E" w:rsidRDefault="0019584C" w:rsidP="00D50ECE">
            <w:pPr>
              <w:pStyle w:val="ListParagraph"/>
              <w:numPr>
                <w:ilvl w:val="2"/>
                <w:numId w:val="12"/>
              </w:numPr>
              <w:ind w:left="600" w:hanging="283"/>
              <w:jc w:val="both"/>
              <w:rPr>
                <w:rFonts w:ascii="Book Antiqua" w:eastAsia="Calibri" w:hAnsi="Book Antiqua" w:cs="Times New Roman"/>
                <w:lang w:val="fr-FR"/>
              </w:rPr>
            </w:pPr>
            <w:r w:rsidRPr="0097441E">
              <w:rPr>
                <w:rFonts w:ascii="Book Antiqua" w:eastAsia="Calibri" w:hAnsi="Book Antiqua" w:cs="Times New Roman"/>
                <w:b/>
                <w:lang w:val="fr-FR"/>
              </w:rPr>
              <w:t xml:space="preserve"> Communication 699/18 – </w:t>
            </w:r>
            <w:r w:rsidRPr="0097441E">
              <w:rPr>
                <w:rFonts w:ascii="Book Antiqua" w:eastAsia="Calibri" w:hAnsi="Book Antiqua" w:cs="Times New Roman"/>
                <w:i/>
                <w:lang w:val="fr-FR"/>
              </w:rPr>
              <w:t xml:space="preserve">Moses </w:t>
            </w:r>
            <w:proofErr w:type="spellStart"/>
            <w:r w:rsidRPr="0097441E">
              <w:rPr>
                <w:rFonts w:ascii="Book Antiqua" w:eastAsia="Calibri" w:hAnsi="Book Antiqua" w:cs="Times New Roman"/>
                <w:i/>
                <w:lang w:val="fr-FR"/>
              </w:rPr>
              <w:t>Mutale</w:t>
            </w:r>
            <w:proofErr w:type="spellEnd"/>
            <w:r w:rsidRPr="0097441E">
              <w:rPr>
                <w:rFonts w:ascii="Book Antiqua" w:eastAsia="Calibri" w:hAnsi="Book Antiqua" w:cs="Times New Roman"/>
                <w:i/>
                <w:lang w:val="fr-FR"/>
              </w:rPr>
              <w:t xml:space="preserve"> (r</w:t>
            </w:r>
            <w:r w:rsidR="00725978" w:rsidRPr="0097441E">
              <w:rPr>
                <w:rFonts w:ascii="Book Antiqua" w:eastAsia="Calibri" w:hAnsi="Book Antiqua" w:cs="Times New Roman"/>
                <w:i/>
                <w:lang w:val="fr-FR"/>
              </w:rPr>
              <w:t>eprésentant</w:t>
            </w:r>
            <w:r w:rsidR="00A818A4" w:rsidRPr="0097441E">
              <w:rPr>
                <w:rFonts w:ascii="Book Antiqua" w:eastAsia="Calibri" w:hAnsi="Book Antiqua" w:cs="Times New Roman"/>
                <w:i/>
                <w:lang w:val="fr-FR"/>
              </w:rPr>
              <w:t xml:space="preserve"> 469 anciens t</w:t>
            </w:r>
            <w:r w:rsidR="00725978" w:rsidRPr="0097441E">
              <w:rPr>
                <w:rFonts w:ascii="Book Antiqua" w:eastAsia="Calibri" w:hAnsi="Book Antiqua" w:cs="Times New Roman"/>
                <w:i/>
                <w:lang w:val="fr-FR"/>
              </w:rPr>
              <w:t>ravailleurs de l</w:t>
            </w:r>
            <w:r w:rsidR="009B254D" w:rsidRPr="0097441E">
              <w:rPr>
                <w:rFonts w:ascii="Book Antiqua" w:eastAsia="Calibri" w:hAnsi="Book Antiqua" w:cs="Times New Roman"/>
                <w:i/>
                <w:lang w:val="fr-FR"/>
              </w:rPr>
              <w:t>’</w:t>
            </w:r>
            <w:r w:rsidR="00725978" w:rsidRPr="0097441E">
              <w:rPr>
                <w:rFonts w:ascii="Book Antiqua" w:eastAsia="Calibri" w:hAnsi="Book Antiqua" w:cs="Times New Roman"/>
                <w:i/>
                <w:lang w:val="fr-FR"/>
              </w:rPr>
              <w:t>Ex-</w:t>
            </w:r>
            <w:proofErr w:type="spellStart"/>
            <w:r w:rsidRPr="0097441E">
              <w:rPr>
                <w:rFonts w:ascii="Book Antiqua" w:eastAsia="Calibri" w:hAnsi="Book Antiqua" w:cs="Times New Roman"/>
                <w:i/>
                <w:lang w:val="fr-FR"/>
              </w:rPr>
              <w:t>Energo</w:t>
            </w:r>
            <w:proofErr w:type="spellEnd"/>
            <w:r w:rsidRPr="0097441E">
              <w:rPr>
                <w:rFonts w:ascii="Book Antiqua" w:eastAsia="Calibri" w:hAnsi="Book Antiqua" w:cs="Times New Roman"/>
                <w:i/>
                <w:lang w:val="fr-FR"/>
              </w:rPr>
              <w:t xml:space="preserve"> Invest</w:t>
            </w:r>
            <w:r w:rsidR="00A818A4" w:rsidRPr="0097441E">
              <w:rPr>
                <w:rFonts w:ascii="Book Antiqua" w:eastAsia="Calibri" w:hAnsi="Book Antiqua" w:cs="Times New Roman"/>
                <w:i/>
                <w:lang w:val="fr-FR"/>
              </w:rPr>
              <w:t xml:space="preserve"> </w:t>
            </w:r>
            <w:proofErr w:type="spellStart"/>
            <w:r w:rsidR="00A818A4" w:rsidRPr="0097441E">
              <w:rPr>
                <w:rFonts w:ascii="Book Antiqua" w:eastAsia="Calibri" w:hAnsi="Book Antiqua" w:cs="Times New Roman"/>
                <w:i/>
                <w:lang w:val="fr-FR"/>
              </w:rPr>
              <w:t>Limit</w:t>
            </w:r>
            <w:proofErr w:type="spellEnd"/>
            <w:r w:rsidRPr="0097441E">
              <w:rPr>
                <w:rFonts w:ascii="Book Antiqua" w:eastAsia="Calibri" w:hAnsi="Book Antiqua" w:cs="Times New Roman"/>
                <w:i/>
                <w:lang w:val="fr-FR"/>
              </w:rPr>
              <w:t xml:space="preserv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R</w:t>
            </w:r>
            <w:r w:rsidR="00725978" w:rsidRPr="0097441E">
              <w:rPr>
                <w:rFonts w:ascii="Book Antiqua" w:eastAsia="Calibri" w:hAnsi="Book Antiqua" w:cs="Times New Roman"/>
                <w:i/>
                <w:lang w:val="fr-FR"/>
              </w:rPr>
              <w:t>é</w:t>
            </w:r>
            <w:r w:rsidRPr="0097441E">
              <w:rPr>
                <w:rFonts w:ascii="Book Antiqua" w:eastAsia="Calibri" w:hAnsi="Book Antiqua" w:cs="Times New Roman"/>
                <w:i/>
                <w:lang w:val="fr-FR"/>
              </w:rPr>
              <w:t>publi</w:t>
            </w:r>
            <w:r w:rsidR="00EF21C4" w:rsidRPr="0097441E">
              <w:rPr>
                <w:rFonts w:ascii="Book Antiqua" w:eastAsia="Calibri" w:hAnsi="Book Antiqua" w:cs="Times New Roman"/>
                <w:i/>
                <w:lang w:val="fr-FR"/>
              </w:rPr>
              <w:t>que d</w:t>
            </w:r>
            <w:r w:rsidR="00DB15DD" w:rsidRPr="0097441E">
              <w:rPr>
                <w:rFonts w:ascii="Book Antiqua" w:eastAsia="Calibri" w:hAnsi="Book Antiqua" w:cs="Times New Roman"/>
                <w:i/>
                <w:lang w:val="fr-FR"/>
              </w:rPr>
              <w:t>e</w:t>
            </w:r>
            <w:r w:rsidR="00EF21C4" w:rsidRPr="0097441E">
              <w:rPr>
                <w:rFonts w:ascii="Book Antiqua" w:eastAsia="Calibri" w:hAnsi="Book Antiqua" w:cs="Times New Roman"/>
                <w:i/>
                <w:lang w:val="fr-FR"/>
              </w:rPr>
              <w:t xml:space="preserve"> Zambie</w:t>
            </w:r>
          </w:p>
          <w:p w:rsidR="0019584C" w:rsidRPr="0097441E" w:rsidRDefault="0019584C" w:rsidP="00D50ECE">
            <w:pPr>
              <w:pStyle w:val="ListParagraph"/>
              <w:numPr>
                <w:ilvl w:val="2"/>
                <w:numId w:val="12"/>
              </w:numPr>
              <w:ind w:left="600" w:hanging="283"/>
              <w:jc w:val="both"/>
              <w:rPr>
                <w:rFonts w:ascii="Book Antiqua" w:eastAsia="Calibri" w:hAnsi="Book Antiqua" w:cs="Times New Roman"/>
                <w:b/>
                <w:lang w:val="fr-FR"/>
              </w:rPr>
            </w:pPr>
            <w:r w:rsidRPr="0097441E">
              <w:rPr>
                <w:rFonts w:ascii="Book Antiqua" w:eastAsia="Calibri" w:hAnsi="Book Antiqua" w:cs="Times New Roman"/>
                <w:b/>
                <w:lang w:val="fr-FR"/>
              </w:rPr>
              <w:t>Communication 700/18 –</w:t>
            </w:r>
            <w:r w:rsidR="00A818A4" w:rsidRPr="0097441E">
              <w:rPr>
                <w:rFonts w:ascii="Book Antiqua" w:eastAsia="Calibri" w:hAnsi="Book Antiqua" w:cs="Times New Roman"/>
                <w:b/>
                <w:lang w:val="fr-FR"/>
              </w:rPr>
              <w:t xml:space="preserve"> </w:t>
            </w:r>
            <w:r w:rsidRPr="0097441E">
              <w:rPr>
                <w:rFonts w:ascii="Book Antiqua" w:eastAsia="Calibri" w:hAnsi="Book Antiqua" w:cs="Times New Roman"/>
                <w:i/>
                <w:lang w:val="fr-FR"/>
              </w:rPr>
              <w:t>Association d</w:t>
            </w:r>
            <w:r w:rsidR="00DB15DD" w:rsidRPr="0097441E">
              <w:rPr>
                <w:rFonts w:ascii="Book Antiqua" w:eastAsia="Calibri" w:hAnsi="Book Antiqua" w:cs="Times New Roman"/>
                <w:i/>
                <w:lang w:val="fr-FR"/>
              </w:rPr>
              <w:t xml:space="preserve">es Femmes Avocates </w:t>
            </w:r>
            <w:proofErr w:type="spellStart"/>
            <w:r w:rsidR="00DB15DD" w:rsidRPr="0097441E">
              <w:rPr>
                <w:rFonts w:ascii="Book Antiqua" w:eastAsia="Calibri" w:hAnsi="Book Antiqua" w:cs="Times New Roman"/>
                <w:i/>
                <w:lang w:val="fr-FR"/>
              </w:rPr>
              <w:t>Defenseures</w:t>
            </w:r>
            <w:proofErr w:type="spellEnd"/>
            <w:r w:rsidR="00DB15DD" w:rsidRPr="0097441E">
              <w:rPr>
                <w:rFonts w:ascii="Book Antiqua" w:eastAsia="Calibri" w:hAnsi="Book Antiqua" w:cs="Times New Roman"/>
                <w:i/>
                <w:lang w:val="fr-FR"/>
              </w:rPr>
              <w:t xml:space="preserve"> d</w:t>
            </w:r>
            <w:r w:rsidRPr="0097441E">
              <w:rPr>
                <w:rFonts w:ascii="Book Antiqua" w:eastAsia="Calibri" w:hAnsi="Book Antiqua" w:cs="Times New Roman"/>
                <w:i/>
                <w:lang w:val="fr-FR"/>
              </w:rPr>
              <w:t>es Droits Humains</w:t>
            </w:r>
            <w:r w:rsidR="00DB15DD" w:rsidRPr="0097441E">
              <w:rPr>
                <w:rFonts w:ascii="Book Antiqua" w:eastAsia="Calibri" w:hAnsi="Book Antiqua" w:cs="Times New Roman"/>
                <w:i/>
                <w:lang w:val="fr-FR"/>
              </w:rPr>
              <w:t xml:space="preserve"> et Institute for </w:t>
            </w:r>
            <w:proofErr w:type="spellStart"/>
            <w:r w:rsidR="00DB15DD" w:rsidRPr="0097441E">
              <w:rPr>
                <w:rFonts w:ascii="Book Antiqua" w:eastAsia="Calibri" w:hAnsi="Book Antiqua" w:cs="Times New Roman"/>
                <w:i/>
                <w:lang w:val="fr-FR"/>
              </w:rPr>
              <w:t>Human</w:t>
            </w:r>
            <w:proofErr w:type="spellEnd"/>
            <w:r w:rsidR="00DB15DD" w:rsidRPr="0097441E">
              <w:rPr>
                <w:rFonts w:ascii="Book Antiqua" w:eastAsia="Calibri" w:hAnsi="Book Antiqua" w:cs="Times New Roman"/>
                <w:i/>
                <w:lang w:val="fr-FR"/>
              </w:rPr>
              <w:t xml:space="preserve"> </w:t>
            </w:r>
            <w:proofErr w:type="spellStart"/>
            <w:r w:rsidR="00DB15DD" w:rsidRPr="0097441E">
              <w:rPr>
                <w:rFonts w:ascii="Book Antiqua" w:eastAsia="Calibri" w:hAnsi="Book Antiqua" w:cs="Times New Roman"/>
                <w:i/>
                <w:lang w:val="fr-FR"/>
              </w:rPr>
              <w:t>Rights</w:t>
            </w:r>
            <w:proofErr w:type="spellEnd"/>
            <w:r w:rsidR="00DB15DD" w:rsidRPr="0097441E">
              <w:rPr>
                <w:rFonts w:ascii="Book Antiqua" w:eastAsia="Calibri" w:hAnsi="Book Antiqua" w:cs="Times New Roman"/>
                <w:i/>
                <w:lang w:val="fr-FR"/>
              </w:rPr>
              <w:t xml:space="preserve"> </w:t>
            </w:r>
            <w:r w:rsidRPr="0097441E">
              <w:rPr>
                <w:rFonts w:ascii="Book Antiqua" w:eastAsia="Calibri" w:hAnsi="Book Antiqua" w:cs="Times New Roman"/>
                <w:i/>
                <w:lang w:val="fr-FR"/>
              </w:rPr>
              <w:t>a</w:t>
            </w:r>
            <w:r w:rsidR="00DB15DD" w:rsidRPr="0097441E">
              <w:rPr>
                <w:rFonts w:ascii="Book Antiqua" w:eastAsia="Calibri" w:hAnsi="Book Antiqua" w:cs="Times New Roman"/>
                <w:i/>
                <w:lang w:val="fr-FR"/>
              </w:rPr>
              <w:t>n</w:t>
            </w:r>
            <w:r w:rsidRPr="0097441E">
              <w:rPr>
                <w:rFonts w:ascii="Book Antiqua" w:eastAsia="Calibri" w:hAnsi="Book Antiqua" w:cs="Times New Roman"/>
                <w:i/>
                <w:lang w:val="fr-FR"/>
              </w:rPr>
              <w:t xml:space="preserve">d </w:t>
            </w:r>
            <w:proofErr w:type="spellStart"/>
            <w:r w:rsidRPr="0097441E">
              <w:rPr>
                <w:rFonts w:ascii="Book Antiqua" w:eastAsia="Calibri" w:hAnsi="Book Antiqua" w:cs="Times New Roman"/>
                <w:i/>
                <w:lang w:val="fr-FR"/>
              </w:rPr>
              <w:t>Development</w:t>
            </w:r>
            <w:proofErr w:type="spellEnd"/>
            <w:r w:rsidRPr="0097441E">
              <w:rPr>
                <w:rFonts w:ascii="Book Antiqua" w:eastAsia="Calibri" w:hAnsi="Book Antiqua" w:cs="Times New Roman"/>
                <w:i/>
                <w:lang w:val="fr-FR"/>
              </w:rPr>
              <w:t xml:space="preserve"> in </w:t>
            </w:r>
            <w:proofErr w:type="spellStart"/>
            <w:r w:rsidRPr="0097441E">
              <w:rPr>
                <w:rFonts w:ascii="Book Antiqua" w:eastAsia="Calibri" w:hAnsi="Book Antiqua" w:cs="Times New Roman"/>
                <w:i/>
                <w:lang w:val="fr-FR"/>
              </w:rPr>
              <w:t>Africa</w:t>
            </w:r>
            <w:proofErr w:type="spellEnd"/>
            <w:r w:rsidRPr="0097441E">
              <w:rPr>
                <w:rFonts w:ascii="Book Antiqua" w:eastAsia="Calibri" w:hAnsi="Book Antiqua" w:cs="Times New Roman"/>
                <w:i/>
                <w:lang w:val="fr-FR"/>
              </w:rPr>
              <w:t xml:space="preserv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w:t>
            </w:r>
            <w:r w:rsidR="00A818A4" w:rsidRPr="0097441E">
              <w:rPr>
                <w:rFonts w:ascii="Book Antiqua" w:eastAsia="Calibri" w:hAnsi="Book Antiqua" w:cs="Times New Roman"/>
                <w:i/>
                <w:lang w:val="fr-FR"/>
              </w:rPr>
              <w:t>RDC</w:t>
            </w:r>
          </w:p>
          <w:p w:rsidR="0019584C" w:rsidRPr="0097441E" w:rsidRDefault="0019584C" w:rsidP="00D50ECE">
            <w:pPr>
              <w:pStyle w:val="ListParagraph"/>
              <w:numPr>
                <w:ilvl w:val="2"/>
                <w:numId w:val="12"/>
              </w:numPr>
              <w:ind w:left="600" w:hanging="283"/>
              <w:jc w:val="both"/>
              <w:rPr>
                <w:rFonts w:ascii="Book Antiqua" w:eastAsia="Calibri" w:hAnsi="Book Antiqua" w:cs="Times New Roman"/>
                <w:b/>
                <w:lang w:val="fr-FR"/>
              </w:rPr>
            </w:pPr>
            <w:r w:rsidRPr="0097441E">
              <w:rPr>
                <w:rFonts w:ascii="Book Antiqua" w:eastAsia="Calibri" w:hAnsi="Book Antiqua" w:cs="Times New Roman"/>
                <w:b/>
                <w:lang w:val="fr-FR"/>
              </w:rPr>
              <w:t xml:space="preserve">Communication 701/18 – </w:t>
            </w:r>
            <w:proofErr w:type="spellStart"/>
            <w:r w:rsidRPr="0097441E">
              <w:rPr>
                <w:rFonts w:ascii="Book Antiqua" w:eastAsia="Calibri" w:hAnsi="Book Antiqua" w:cs="Times New Roman"/>
                <w:i/>
                <w:lang w:val="fr-FR"/>
              </w:rPr>
              <w:t>Januarius</w:t>
            </w:r>
            <w:proofErr w:type="spellEnd"/>
            <w:r w:rsidRPr="0097441E">
              <w:rPr>
                <w:rFonts w:ascii="Book Antiqua" w:eastAsia="Calibri" w:hAnsi="Book Antiqua" w:cs="Times New Roman"/>
                <w:i/>
                <w:lang w:val="fr-FR"/>
              </w:rPr>
              <w:t xml:space="preserve"> </w:t>
            </w:r>
            <w:proofErr w:type="spellStart"/>
            <w:r w:rsidRPr="0097441E">
              <w:rPr>
                <w:rFonts w:ascii="Book Antiqua" w:eastAsia="Calibri" w:hAnsi="Book Antiqua" w:cs="Times New Roman"/>
                <w:i/>
                <w:lang w:val="fr-FR"/>
              </w:rPr>
              <w:t>Jingwa</w:t>
            </w:r>
            <w:proofErr w:type="spellEnd"/>
            <w:r w:rsidRPr="0097441E">
              <w:rPr>
                <w:rFonts w:ascii="Book Antiqua" w:eastAsia="Calibri" w:hAnsi="Book Antiqua" w:cs="Times New Roman"/>
                <w:i/>
                <w:lang w:val="fr-FR"/>
              </w:rPr>
              <w:t xml:space="preserve"> </w:t>
            </w:r>
            <w:proofErr w:type="spellStart"/>
            <w:r w:rsidRPr="0097441E">
              <w:rPr>
                <w:rFonts w:ascii="Book Antiqua" w:eastAsia="Calibri" w:hAnsi="Book Antiqua" w:cs="Times New Roman"/>
                <w:i/>
                <w:lang w:val="fr-FR"/>
              </w:rPr>
              <w:t>Asongu</w:t>
            </w:r>
            <w:proofErr w:type="spellEnd"/>
            <w:r w:rsidRPr="0097441E">
              <w:rPr>
                <w:rFonts w:ascii="Book Antiqua" w:eastAsia="Calibri" w:hAnsi="Book Antiqua" w:cs="Times New Roman"/>
                <w:i/>
                <w:lang w:val="fr-FR"/>
              </w:rPr>
              <w:t xml:space="preserve"> </w:t>
            </w:r>
            <w:r w:rsidR="00725978" w:rsidRPr="0097441E">
              <w:rPr>
                <w:rFonts w:ascii="Book Antiqua" w:eastAsia="Calibri" w:hAnsi="Book Antiqua" w:cs="Times New Roman"/>
                <w:i/>
                <w:lang w:val="fr-FR"/>
              </w:rPr>
              <w:t xml:space="preserve">et un autre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w:t>
            </w:r>
            <w:r w:rsidR="00725978" w:rsidRPr="0097441E">
              <w:rPr>
                <w:rFonts w:ascii="Book Antiqua" w:eastAsia="Calibri" w:hAnsi="Book Antiqua" w:cs="Times New Roman"/>
                <w:i/>
                <w:lang w:val="fr-FR"/>
              </w:rPr>
              <w:t>Cameroun</w:t>
            </w:r>
          </w:p>
          <w:p w:rsidR="0019584C" w:rsidRPr="0097441E" w:rsidRDefault="0019584C" w:rsidP="00D50ECE">
            <w:pPr>
              <w:pStyle w:val="ListParagraph"/>
              <w:numPr>
                <w:ilvl w:val="2"/>
                <w:numId w:val="12"/>
              </w:numPr>
              <w:ind w:left="600" w:hanging="283"/>
              <w:jc w:val="both"/>
              <w:rPr>
                <w:rFonts w:ascii="Book Antiqua" w:eastAsia="Calibri" w:hAnsi="Book Antiqua" w:cs="Times New Roman"/>
                <w:b/>
                <w:lang w:val="fr-FR"/>
              </w:rPr>
            </w:pPr>
            <w:r w:rsidRPr="0097441E">
              <w:rPr>
                <w:rFonts w:ascii="Book Antiqua" w:eastAsia="Calibri" w:hAnsi="Book Antiqua" w:cs="Times New Roman"/>
                <w:b/>
                <w:lang w:val="fr-FR"/>
              </w:rPr>
              <w:t xml:space="preserve">Communication 703/18 – </w:t>
            </w:r>
            <w:r w:rsidRPr="0097441E">
              <w:rPr>
                <w:rFonts w:ascii="Book Antiqua" w:eastAsia="Calibri" w:hAnsi="Book Antiqua" w:cs="Times New Roman"/>
                <w:i/>
                <w:lang w:val="fr-FR"/>
              </w:rPr>
              <w:t xml:space="preserve">Cathy </w:t>
            </w:r>
            <w:proofErr w:type="spellStart"/>
            <w:r w:rsidRPr="0097441E">
              <w:rPr>
                <w:rFonts w:ascii="Book Antiqua" w:eastAsia="Calibri" w:hAnsi="Book Antiqua" w:cs="Times New Roman"/>
                <w:i/>
                <w:lang w:val="fr-FR"/>
              </w:rPr>
              <w:t>Bosongo</w:t>
            </w:r>
            <w:proofErr w:type="spellEnd"/>
            <w:r w:rsidRPr="0097441E">
              <w:rPr>
                <w:rFonts w:ascii="Book Antiqua" w:eastAsia="Calibri" w:hAnsi="Book Antiqua" w:cs="Times New Roman"/>
                <w:i/>
                <w:lang w:val="fr-FR"/>
              </w:rPr>
              <w:t xml:space="preserve"> </w:t>
            </w:r>
            <w:proofErr w:type="spellStart"/>
            <w:r w:rsidRPr="0097441E">
              <w:rPr>
                <w:rFonts w:ascii="Book Antiqua" w:eastAsia="Calibri" w:hAnsi="Book Antiqua" w:cs="Times New Roman"/>
                <w:i/>
                <w:lang w:val="fr-FR"/>
              </w:rPr>
              <w:t>Beando</w:t>
            </w:r>
            <w:proofErr w:type="spellEnd"/>
            <w:r w:rsidRPr="0097441E">
              <w:rPr>
                <w:rFonts w:ascii="Book Antiqua" w:eastAsia="Calibri" w:hAnsi="Book Antiqua" w:cs="Times New Roman"/>
                <w:i/>
                <w:lang w:val="fr-FR"/>
              </w:rPr>
              <w:t xml:space="preserv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w:t>
            </w:r>
            <w:r w:rsidR="00654230" w:rsidRPr="0097441E">
              <w:rPr>
                <w:rFonts w:ascii="Book Antiqua" w:eastAsia="Calibri" w:hAnsi="Book Antiqua" w:cs="Times New Roman"/>
                <w:i/>
                <w:lang w:val="fr-FR"/>
              </w:rPr>
              <w:t>RDC</w:t>
            </w:r>
          </w:p>
          <w:p w:rsidR="00A35105" w:rsidRPr="0097441E" w:rsidRDefault="0019584C" w:rsidP="00A35105">
            <w:pPr>
              <w:pStyle w:val="ListParagraph"/>
              <w:numPr>
                <w:ilvl w:val="2"/>
                <w:numId w:val="12"/>
              </w:numPr>
              <w:ind w:left="600" w:hanging="283"/>
              <w:jc w:val="both"/>
              <w:rPr>
                <w:rFonts w:ascii="Book Antiqua" w:hAnsi="Book Antiqua"/>
                <w:lang w:val="fr-FR"/>
              </w:rPr>
            </w:pPr>
            <w:r w:rsidRPr="0097441E">
              <w:rPr>
                <w:rFonts w:ascii="Book Antiqua" w:eastAsia="Calibri" w:hAnsi="Book Antiqua" w:cs="Times New Roman"/>
                <w:b/>
                <w:lang w:val="fr-FR"/>
              </w:rPr>
              <w:t xml:space="preserve">Communication 705/18 – </w:t>
            </w:r>
            <w:r w:rsidRPr="0097441E">
              <w:rPr>
                <w:rFonts w:ascii="Book Antiqua" w:eastAsia="Calibri" w:hAnsi="Book Antiqua" w:cs="Times New Roman"/>
                <w:i/>
                <w:lang w:val="fr-FR"/>
              </w:rPr>
              <w:t xml:space="preserve">Emil </w:t>
            </w:r>
            <w:proofErr w:type="spellStart"/>
            <w:r w:rsidRPr="0097441E">
              <w:rPr>
                <w:rFonts w:ascii="Book Antiqua" w:eastAsia="Calibri" w:hAnsi="Book Antiqua" w:cs="Times New Roman"/>
                <w:i/>
                <w:lang w:val="fr-FR"/>
              </w:rPr>
              <w:t>Touray</w:t>
            </w:r>
            <w:proofErr w:type="spellEnd"/>
            <w:r w:rsidRPr="0097441E">
              <w:rPr>
                <w:rFonts w:ascii="Book Antiqua" w:eastAsia="Calibri" w:hAnsi="Book Antiqua" w:cs="Times New Roman"/>
                <w:i/>
                <w:lang w:val="fr-FR"/>
              </w:rPr>
              <w:t xml:space="preserve"> </w:t>
            </w:r>
            <w:r w:rsidR="00654230" w:rsidRPr="0097441E">
              <w:rPr>
                <w:rFonts w:ascii="Book Antiqua" w:eastAsia="Calibri" w:hAnsi="Book Antiqua" w:cs="Times New Roman"/>
                <w:i/>
                <w:lang w:val="fr-FR"/>
              </w:rPr>
              <w:t xml:space="preserve">et </w:t>
            </w:r>
            <w:proofErr w:type="spellStart"/>
            <w:r w:rsidR="00654230" w:rsidRPr="0097441E">
              <w:rPr>
                <w:rFonts w:ascii="Book Antiqua" w:eastAsia="Calibri" w:hAnsi="Book Antiqua" w:cs="Times New Roman"/>
                <w:i/>
                <w:lang w:val="fr-FR"/>
              </w:rPr>
              <w:t>Saikou</w:t>
            </w:r>
            <w:proofErr w:type="spellEnd"/>
            <w:r w:rsidR="00654230" w:rsidRPr="0097441E">
              <w:rPr>
                <w:rFonts w:ascii="Book Antiqua" w:eastAsia="Calibri" w:hAnsi="Book Antiqua" w:cs="Times New Roman"/>
                <w:i/>
                <w:lang w:val="fr-FR"/>
              </w:rPr>
              <w:t xml:space="preserve"> </w:t>
            </w:r>
            <w:proofErr w:type="spellStart"/>
            <w:r w:rsidR="00654230" w:rsidRPr="0097441E">
              <w:rPr>
                <w:rFonts w:ascii="Book Antiqua" w:eastAsia="Calibri" w:hAnsi="Book Antiqua" w:cs="Times New Roman"/>
                <w:i/>
                <w:lang w:val="fr-FR"/>
              </w:rPr>
              <w:t>Jammeh</w:t>
            </w:r>
            <w:proofErr w:type="spellEnd"/>
            <w:r w:rsidR="00654230" w:rsidRPr="0097441E">
              <w:rPr>
                <w:rFonts w:ascii="Book Antiqua" w:eastAsia="Calibri" w:hAnsi="Book Antiqua" w:cs="Times New Roman"/>
                <w:i/>
                <w:lang w:val="fr-FR"/>
              </w:rPr>
              <w:t xml:space="preserve"> (repré</w:t>
            </w:r>
            <w:r w:rsidRPr="0097441E">
              <w:rPr>
                <w:rFonts w:ascii="Book Antiqua" w:eastAsia="Calibri" w:hAnsi="Book Antiqua" w:cs="Times New Roman"/>
                <w:i/>
                <w:lang w:val="fr-FR"/>
              </w:rPr>
              <w:t>sent</w:t>
            </w:r>
            <w:r w:rsidR="00654230" w:rsidRPr="0097441E">
              <w:rPr>
                <w:rFonts w:ascii="Book Antiqua" w:eastAsia="Calibri" w:hAnsi="Book Antiqua" w:cs="Times New Roman"/>
                <w:i/>
                <w:lang w:val="fr-FR"/>
              </w:rPr>
              <w:t>é</w:t>
            </w:r>
            <w:r w:rsidR="00EF21C4" w:rsidRPr="0097441E">
              <w:rPr>
                <w:rFonts w:ascii="Book Antiqua" w:eastAsia="Calibri" w:hAnsi="Book Antiqua" w:cs="Times New Roman"/>
                <w:i/>
                <w:lang w:val="fr-FR"/>
              </w:rPr>
              <w:t>s</w:t>
            </w:r>
            <w:r w:rsidR="00654230" w:rsidRPr="0097441E">
              <w:rPr>
                <w:rFonts w:ascii="Book Antiqua" w:eastAsia="Calibri" w:hAnsi="Book Antiqua" w:cs="Times New Roman"/>
                <w:i/>
                <w:lang w:val="fr-FR"/>
              </w:rPr>
              <w:t xml:space="preserve"> par </w:t>
            </w:r>
            <w:r w:rsidRPr="0097441E">
              <w:rPr>
                <w:rFonts w:ascii="Book Antiqua" w:eastAsia="Calibri" w:hAnsi="Book Antiqua" w:cs="Times New Roman"/>
                <w:i/>
                <w:lang w:val="fr-FR"/>
              </w:rPr>
              <w:t xml:space="preserve">IHRDA </w:t>
            </w:r>
            <w:r w:rsidR="00654230" w:rsidRPr="0097441E">
              <w:rPr>
                <w:rFonts w:ascii="Book Antiqua" w:eastAsia="Calibri" w:hAnsi="Book Antiqua" w:cs="Times New Roman"/>
                <w:i/>
                <w:lang w:val="fr-FR"/>
              </w:rPr>
              <w:t>et</w:t>
            </w:r>
            <w:r w:rsidRPr="0097441E">
              <w:rPr>
                <w:rFonts w:ascii="Book Antiqua" w:eastAsia="Calibri" w:hAnsi="Book Antiqua" w:cs="Times New Roman"/>
                <w:i/>
                <w:lang w:val="fr-FR"/>
              </w:rPr>
              <w:t xml:space="preserve"> Sagar </w:t>
            </w:r>
            <w:proofErr w:type="spellStart"/>
            <w:r w:rsidRPr="0097441E">
              <w:rPr>
                <w:rFonts w:ascii="Book Antiqua" w:eastAsia="Calibri" w:hAnsi="Book Antiqua" w:cs="Times New Roman"/>
                <w:i/>
                <w:lang w:val="fr-FR"/>
              </w:rPr>
              <w:t>Jahateh</w:t>
            </w:r>
            <w:proofErr w:type="spellEnd"/>
            <w:r w:rsidRPr="0097441E">
              <w:rPr>
                <w:rFonts w:ascii="Book Antiqua" w:eastAsia="Calibri" w:hAnsi="Book Antiqua" w:cs="Times New Roman"/>
                <w:i/>
                <w:lang w:val="fr-FR"/>
              </w:rPr>
              <w:t xml:space="preserv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Gambi</w:t>
            </w:r>
            <w:r w:rsidR="00654230" w:rsidRPr="0097441E">
              <w:rPr>
                <w:rFonts w:ascii="Book Antiqua" w:eastAsia="Calibri" w:hAnsi="Book Antiqua" w:cs="Times New Roman"/>
                <w:i/>
                <w:lang w:val="fr-FR"/>
              </w:rPr>
              <w:t>e</w:t>
            </w:r>
          </w:p>
          <w:p w:rsidR="00A35105" w:rsidRPr="0097441E" w:rsidRDefault="00A35105" w:rsidP="00A35105">
            <w:pPr>
              <w:pStyle w:val="ListParagraph"/>
              <w:numPr>
                <w:ilvl w:val="2"/>
                <w:numId w:val="12"/>
              </w:numPr>
              <w:ind w:left="600" w:hanging="283"/>
              <w:jc w:val="both"/>
              <w:rPr>
                <w:rFonts w:ascii="Book Antiqua" w:hAnsi="Book Antiqua"/>
                <w:i/>
                <w:lang w:val="fr-FR"/>
              </w:rPr>
            </w:pPr>
            <w:r w:rsidRPr="0097441E">
              <w:rPr>
                <w:rFonts w:ascii="Book Antiqua" w:hAnsi="Book Antiqua"/>
                <w:b/>
                <w:lang w:val="fr-FR"/>
              </w:rPr>
              <w:t>Communication 706/18 -</w:t>
            </w:r>
            <w:r w:rsidRPr="0097441E">
              <w:rPr>
                <w:rFonts w:ascii="Book Antiqua" w:hAnsi="Book Antiqua"/>
                <w:lang w:val="fr-FR"/>
              </w:rPr>
              <w:t xml:space="preserve"> </w:t>
            </w:r>
            <w:proofErr w:type="spellStart"/>
            <w:r w:rsidRPr="0097441E">
              <w:rPr>
                <w:rFonts w:ascii="Book Antiqua" w:hAnsi="Book Antiqua"/>
                <w:i/>
                <w:lang w:val="fr-FR"/>
              </w:rPr>
              <w:t>Muzito</w:t>
            </w:r>
            <w:proofErr w:type="spellEnd"/>
            <w:r w:rsidRPr="0097441E">
              <w:rPr>
                <w:rFonts w:ascii="Book Antiqua" w:hAnsi="Book Antiqua"/>
                <w:i/>
                <w:lang w:val="fr-FR"/>
              </w:rPr>
              <w:t xml:space="preserve"> </w:t>
            </w:r>
            <w:proofErr w:type="spellStart"/>
            <w:r w:rsidRPr="0097441E">
              <w:rPr>
                <w:rFonts w:ascii="Book Antiqua" w:hAnsi="Book Antiqua"/>
                <w:i/>
                <w:lang w:val="fr-FR"/>
              </w:rPr>
              <w:t>Fumutshi</w:t>
            </w:r>
            <w:proofErr w:type="spellEnd"/>
            <w:r w:rsidRPr="0097441E">
              <w:rPr>
                <w:rFonts w:ascii="Book Antiqua" w:hAnsi="Book Antiqua"/>
                <w:i/>
                <w:lang w:val="fr-FR"/>
              </w:rPr>
              <w:t xml:space="preserve"> Adolphe </w:t>
            </w:r>
            <w:r w:rsidR="00DB15DD" w:rsidRPr="0097441E">
              <w:rPr>
                <w:rFonts w:ascii="Book Antiqua" w:hAnsi="Book Antiqua"/>
                <w:i/>
                <w:lang w:val="fr-FR"/>
              </w:rPr>
              <w:t>c/</w:t>
            </w:r>
            <w:r w:rsidRPr="0097441E">
              <w:rPr>
                <w:rFonts w:ascii="Book Antiqua" w:hAnsi="Book Antiqua"/>
                <w:i/>
                <w:lang w:val="fr-FR"/>
              </w:rPr>
              <w:t xml:space="preserve"> RDC</w:t>
            </w:r>
          </w:p>
          <w:p w:rsidR="0019584C" w:rsidRPr="0097441E" w:rsidRDefault="0019584C" w:rsidP="00B734E0">
            <w:pPr>
              <w:pStyle w:val="ListParagraph"/>
              <w:ind w:left="935"/>
              <w:jc w:val="both"/>
              <w:rPr>
                <w:rFonts w:ascii="Book Antiqua" w:hAnsi="Book Antiqua"/>
                <w:lang w:val="fr-FR"/>
              </w:rPr>
            </w:pPr>
          </w:p>
          <w:p w:rsidR="00C32652" w:rsidRPr="0097441E" w:rsidRDefault="00C32652" w:rsidP="00D50ECE">
            <w:pPr>
              <w:pStyle w:val="ListParagraph"/>
              <w:numPr>
                <w:ilvl w:val="1"/>
                <w:numId w:val="12"/>
              </w:numPr>
              <w:ind w:left="726"/>
              <w:jc w:val="both"/>
              <w:rPr>
                <w:rFonts w:ascii="Book Antiqua" w:hAnsi="Book Antiqua"/>
                <w:b/>
                <w:lang w:val="fr-FR"/>
              </w:rPr>
            </w:pPr>
            <w:r w:rsidRPr="0097441E">
              <w:rPr>
                <w:rFonts w:ascii="Book Antiqua" w:hAnsi="Book Antiqua"/>
                <w:b/>
                <w:lang w:val="fr-FR"/>
              </w:rPr>
              <w:t xml:space="preserve">Saisies avec demande de Mesures conservatoires </w:t>
            </w:r>
          </w:p>
          <w:p w:rsidR="00A818A4" w:rsidRPr="0097441E" w:rsidRDefault="00A818A4" w:rsidP="00B734E0">
            <w:pPr>
              <w:pStyle w:val="ListParagraph"/>
              <w:ind w:left="726"/>
              <w:jc w:val="both"/>
              <w:rPr>
                <w:rFonts w:ascii="Book Antiqua" w:hAnsi="Book Antiqua"/>
                <w:b/>
                <w:lang w:val="fr-FR"/>
              </w:rPr>
            </w:pPr>
          </w:p>
          <w:p w:rsidR="00666D25" w:rsidRPr="0097441E" w:rsidRDefault="00A818A4" w:rsidP="00D50ECE">
            <w:pPr>
              <w:pStyle w:val="ListParagraph"/>
              <w:numPr>
                <w:ilvl w:val="2"/>
                <w:numId w:val="12"/>
              </w:numPr>
              <w:ind w:left="600" w:hanging="283"/>
              <w:jc w:val="both"/>
              <w:rPr>
                <w:rFonts w:ascii="Book Antiqua" w:eastAsia="Calibri" w:hAnsi="Book Antiqua" w:cs="Times New Roman"/>
                <w:b/>
                <w:lang w:val="fr-FR"/>
              </w:rPr>
            </w:pPr>
            <w:r w:rsidRPr="0097441E">
              <w:rPr>
                <w:rFonts w:ascii="Book Antiqua" w:eastAsia="Calibri" w:hAnsi="Book Antiqua" w:cs="Times New Roman"/>
                <w:b/>
                <w:lang w:val="fr-FR"/>
              </w:rPr>
              <w:t xml:space="preserve">Communication 704/18 – </w:t>
            </w:r>
            <w:proofErr w:type="spellStart"/>
            <w:r w:rsidRPr="0097441E">
              <w:rPr>
                <w:rFonts w:ascii="Book Antiqua" w:eastAsia="Calibri" w:hAnsi="Book Antiqua" w:cs="Times New Roman"/>
                <w:i/>
                <w:lang w:val="fr-FR"/>
              </w:rPr>
              <w:t>Berhane</w:t>
            </w:r>
            <w:proofErr w:type="spellEnd"/>
            <w:r w:rsidRPr="0097441E">
              <w:rPr>
                <w:rFonts w:ascii="Book Antiqua" w:eastAsia="Calibri" w:hAnsi="Book Antiqua" w:cs="Times New Roman"/>
                <w:i/>
                <w:lang w:val="fr-FR"/>
              </w:rPr>
              <w:t xml:space="preserve"> </w:t>
            </w:r>
            <w:proofErr w:type="spellStart"/>
            <w:r w:rsidRPr="0097441E">
              <w:rPr>
                <w:rFonts w:ascii="Book Antiqua" w:eastAsia="Calibri" w:hAnsi="Book Antiqua" w:cs="Times New Roman"/>
                <w:i/>
                <w:lang w:val="fr-FR"/>
              </w:rPr>
              <w:t>Abrehe</w:t>
            </w:r>
            <w:proofErr w:type="spellEnd"/>
            <w:r w:rsidRPr="0097441E">
              <w:rPr>
                <w:rFonts w:ascii="Book Antiqua" w:eastAsia="Calibri" w:hAnsi="Book Antiqua" w:cs="Times New Roman"/>
                <w:i/>
                <w:lang w:val="fr-FR"/>
              </w:rPr>
              <w:t xml:space="preserve"> </w:t>
            </w:r>
            <w:proofErr w:type="spellStart"/>
            <w:r w:rsidRPr="0097441E">
              <w:rPr>
                <w:rFonts w:ascii="Book Antiqua" w:eastAsia="Calibri" w:hAnsi="Book Antiqua" w:cs="Times New Roman"/>
                <w:i/>
                <w:lang w:val="fr-FR"/>
              </w:rPr>
              <w:t>Kidane</w:t>
            </w:r>
            <w:proofErr w:type="spellEnd"/>
            <w:r w:rsidRPr="0097441E">
              <w:rPr>
                <w:rFonts w:ascii="Book Antiqua" w:eastAsia="Calibri" w:hAnsi="Book Antiqua" w:cs="Times New Roman"/>
                <w:i/>
                <w:lang w:val="fr-FR"/>
              </w:rPr>
              <w:t xml:space="preserve"> (représenté par Solomon </w:t>
            </w:r>
            <w:proofErr w:type="spellStart"/>
            <w:r w:rsidRPr="0097441E">
              <w:rPr>
                <w:rFonts w:ascii="Book Antiqua" w:eastAsia="Calibri" w:hAnsi="Book Antiqua" w:cs="Times New Roman"/>
                <w:i/>
                <w:lang w:val="fr-FR"/>
              </w:rPr>
              <w:t>Weldekirstos</w:t>
            </w:r>
            <w:proofErr w:type="spellEnd"/>
            <w:r w:rsidRPr="0097441E">
              <w:rPr>
                <w:rFonts w:ascii="Book Antiqua" w:eastAsia="Calibri" w:hAnsi="Book Antiqua" w:cs="Times New Roman"/>
                <w:i/>
                <w:lang w:val="fr-FR"/>
              </w:rPr>
              <w:t xml:space="preserve"> et </w:t>
            </w:r>
            <w:proofErr w:type="spellStart"/>
            <w:r w:rsidRPr="0097441E">
              <w:rPr>
                <w:rFonts w:ascii="Book Antiqua" w:eastAsia="Calibri" w:hAnsi="Book Antiqua" w:cs="Times New Roman"/>
                <w:i/>
                <w:lang w:val="fr-FR"/>
              </w:rPr>
              <w:t>Eritrean</w:t>
            </w:r>
            <w:proofErr w:type="spellEnd"/>
            <w:r w:rsidRPr="0097441E">
              <w:rPr>
                <w:rFonts w:ascii="Book Antiqua" w:eastAsia="Calibri" w:hAnsi="Book Antiqua" w:cs="Times New Roman"/>
                <w:i/>
                <w:lang w:val="fr-FR"/>
              </w:rPr>
              <w:t xml:space="preserve"> Law Society)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w:t>
            </w:r>
            <w:r w:rsidR="001C2668" w:rsidRPr="0097441E">
              <w:rPr>
                <w:rFonts w:ascii="Book Antiqua" w:eastAsia="Calibri" w:hAnsi="Book Antiqua" w:cs="Times New Roman"/>
                <w:i/>
                <w:lang w:val="fr-FR"/>
              </w:rPr>
              <w:t>Érythrée</w:t>
            </w:r>
          </w:p>
          <w:p w:rsidR="00666D25" w:rsidRPr="0097441E" w:rsidRDefault="00666D25" w:rsidP="00D50ECE">
            <w:pPr>
              <w:pStyle w:val="ListParagraph"/>
              <w:numPr>
                <w:ilvl w:val="2"/>
                <w:numId w:val="12"/>
              </w:numPr>
              <w:ind w:left="600" w:hanging="283"/>
              <w:jc w:val="both"/>
              <w:rPr>
                <w:rFonts w:ascii="Book Antiqua" w:eastAsia="Calibri" w:hAnsi="Book Antiqua" w:cs="Times New Roman"/>
                <w:b/>
                <w:lang w:val="fr-FR"/>
              </w:rPr>
            </w:pPr>
            <w:r w:rsidRPr="0097441E">
              <w:rPr>
                <w:rFonts w:ascii="Book Antiqua" w:eastAsia="Calibri" w:hAnsi="Book Antiqua" w:cs="Times New Roman"/>
                <w:b/>
                <w:lang w:val="fr-FR"/>
              </w:rPr>
              <w:t>Communication 702/18 –</w:t>
            </w:r>
            <w:r w:rsidRPr="0097441E">
              <w:rPr>
                <w:rFonts w:ascii="Book Antiqua" w:eastAsia="Calibri" w:hAnsi="Book Antiqua" w:cs="Times New Roman"/>
                <w:lang w:val="fr-FR"/>
              </w:rPr>
              <w:t xml:space="preserve"> </w:t>
            </w:r>
            <w:r w:rsidRPr="0097441E">
              <w:rPr>
                <w:rFonts w:ascii="Book Antiqua" w:eastAsia="Calibri" w:hAnsi="Book Antiqua" w:cs="Times New Roman"/>
                <w:i/>
                <w:lang w:val="fr-FR"/>
              </w:rPr>
              <w:t xml:space="preserve">Ahmed Abdallah Mohamed </w:t>
            </w:r>
            <w:proofErr w:type="spellStart"/>
            <w:r w:rsidRPr="0097441E">
              <w:rPr>
                <w:rFonts w:ascii="Book Antiqua" w:eastAsia="Calibri" w:hAnsi="Book Antiqua" w:cs="Times New Roman"/>
                <w:i/>
                <w:lang w:val="fr-FR"/>
              </w:rPr>
              <w:t>Sambi</w:t>
            </w:r>
            <w:proofErr w:type="spellEnd"/>
            <w:r w:rsidRPr="0097441E">
              <w:rPr>
                <w:rFonts w:ascii="Book Antiqua" w:eastAsia="Calibri" w:hAnsi="Book Antiqua" w:cs="Times New Roman"/>
                <w:i/>
                <w:lang w:val="fr-FR"/>
              </w:rPr>
              <w:t xml:space="preserve"> </w:t>
            </w:r>
            <w:r w:rsidR="00DB15DD" w:rsidRPr="0097441E">
              <w:rPr>
                <w:rFonts w:ascii="Book Antiqua" w:eastAsia="Calibri" w:hAnsi="Book Antiqua" w:cs="Times New Roman"/>
                <w:i/>
                <w:lang w:val="fr-FR"/>
              </w:rPr>
              <w:t>c/</w:t>
            </w:r>
            <w:r w:rsidRPr="0097441E">
              <w:rPr>
                <w:rFonts w:ascii="Book Antiqua" w:eastAsia="Calibri" w:hAnsi="Book Antiqua" w:cs="Times New Roman"/>
                <w:i/>
                <w:lang w:val="fr-FR"/>
              </w:rPr>
              <w:t xml:space="preserve"> l</w:t>
            </w:r>
            <w:r w:rsidR="009B254D" w:rsidRPr="0097441E">
              <w:rPr>
                <w:rFonts w:ascii="Book Antiqua" w:eastAsia="Calibri" w:hAnsi="Book Antiqua" w:cs="Times New Roman"/>
                <w:i/>
                <w:lang w:val="fr-FR"/>
              </w:rPr>
              <w:t>’</w:t>
            </w:r>
            <w:r w:rsidRPr="0097441E">
              <w:rPr>
                <w:rFonts w:ascii="Book Antiqua" w:eastAsia="Calibri" w:hAnsi="Book Antiqua" w:cs="Times New Roman"/>
                <w:i/>
                <w:lang w:val="fr-FR"/>
              </w:rPr>
              <w:t>Union des Comores</w:t>
            </w:r>
          </w:p>
          <w:p w:rsidR="00666D25" w:rsidRPr="0097441E" w:rsidRDefault="00666D25" w:rsidP="00B734E0">
            <w:pPr>
              <w:pStyle w:val="ListParagraph"/>
              <w:ind w:left="600"/>
              <w:jc w:val="both"/>
              <w:rPr>
                <w:rFonts w:ascii="Book Antiqua" w:eastAsia="Calibri" w:hAnsi="Book Antiqua" w:cs="Times New Roman"/>
                <w:b/>
                <w:lang w:val="fr-FR"/>
              </w:rPr>
            </w:pPr>
          </w:p>
          <w:p w:rsidR="00C32652" w:rsidRPr="0097441E" w:rsidRDefault="00C32652" w:rsidP="00D50ECE">
            <w:pPr>
              <w:pStyle w:val="ListParagraph"/>
              <w:numPr>
                <w:ilvl w:val="0"/>
                <w:numId w:val="12"/>
              </w:numPr>
              <w:ind w:left="584" w:hanging="425"/>
              <w:jc w:val="both"/>
              <w:rPr>
                <w:rFonts w:ascii="Book Antiqua" w:hAnsi="Book Antiqua" w:cs="Calibri"/>
                <w:b/>
                <w:shd w:val="clear" w:color="auto" w:fill="FFFFFF"/>
                <w:lang w:val="fr-FR"/>
              </w:rPr>
            </w:pPr>
            <w:r w:rsidRPr="0097441E">
              <w:rPr>
                <w:rFonts w:ascii="Book Antiqua" w:hAnsi="Book Antiqua" w:cs="Calibri"/>
                <w:b/>
                <w:shd w:val="clear" w:color="auto" w:fill="FFFFFF"/>
                <w:lang w:val="fr-FR"/>
              </w:rPr>
              <w:t xml:space="preserve">Recevabilité </w:t>
            </w:r>
          </w:p>
          <w:p w:rsidR="006E59CA" w:rsidRPr="0097441E" w:rsidRDefault="006E59CA" w:rsidP="00B734E0">
            <w:pPr>
              <w:pStyle w:val="ListParagraph"/>
              <w:ind w:left="584"/>
              <w:jc w:val="both"/>
              <w:rPr>
                <w:rFonts w:ascii="Book Antiqua" w:hAnsi="Book Antiqua"/>
                <w:lang w:val="fr-FR"/>
              </w:rPr>
            </w:pPr>
          </w:p>
          <w:p w:rsidR="006E59CA" w:rsidRPr="0097441E" w:rsidRDefault="00C32652" w:rsidP="00D8582A">
            <w:pPr>
              <w:pStyle w:val="ListParagraph"/>
              <w:numPr>
                <w:ilvl w:val="1"/>
                <w:numId w:val="12"/>
              </w:numPr>
              <w:ind w:left="726"/>
              <w:jc w:val="both"/>
              <w:rPr>
                <w:rFonts w:ascii="Book Antiqua" w:hAnsi="Book Antiqua"/>
                <w:b/>
                <w:lang w:val="fr-FR"/>
              </w:rPr>
            </w:pPr>
            <w:r w:rsidRPr="0097441E">
              <w:rPr>
                <w:rFonts w:ascii="Book Antiqua" w:hAnsi="Book Antiqua"/>
                <w:b/>
                <w:lang w:val="fr-FR"/>
              </w:rPr>
              <w:t>Recevable</w:t>
            </w:r>
          </w:p>
          <w:p w:rsidR="00E85BF7" w:rsidRPr="0097441E" w:rsidRDefault="00E85BF7" w:rsidP="00D50ECE">
            <w:pPr>
              <w:pStyle w:val="ListParagraph"/>
              <w:numPr>
                <w:ilvl w:val="2"/>
                <w:numId w:val="12"/>
              </w:numPr>
              <w:ind w:left="600" w:hanging="425"/>
              <w:jc w:val="both"/>
              <w:rPr>
                <w:rFonts w:ascii="Book Antiqua" w:eastAsia="Calibri" w:hAnsi="Book Antiqua"/>
                <w:b/>
                <w:lang w:val="fr-FR"/>
              </w:rPr>
            </w:pPr>
            <w:r w:rsidRPr="0097441E">
              <w:rPr>
                <w:rFonts w:ascii="Book Antiqua" w:eastAsia="Calibri" w:hAnsi="Book Antiqua"/>
                <w:b/>
                <w:lang w:val="fr-FR"/>
              </w:rPr>
              <w:t xml:space="preserve">Communication 587/15 – </w:t>
            </w:r>
            <w:r w:rsidRPr="0097441E">
              <w:rPr>
                <w:rFonts w:ascii="Book Antiqua" w:eastAsia="Calibri" w:hAnsi="Book Antiqua"/>
                <w:i/>
                <w:lang w:val="fr-FR"/>
              </w:rPr>
              <w:t xml:space="preserve">Radio Publique Africaine (Représentée par Maitre Lambert </w:t>
            </w:r>
            <w:proofErr w:type="spellStart"/>
            <w:r w:rsidRPr="0097441E">
              <w:rPr>
                <w:rFonts w:ascii="Book Antiqua" w:eastAsia="Calibri" w:hAnsi="Book Antiqua"/>
                <w:i/>
                <w:lang w:val="fr-FR"/>
              </w:rPr>
              <w:t>Nigarura</w:t>
            </w:r>
            <w:proofErr w:type="spellEnd"/>
            <w:r w:rsidRPr="0097441E">
              <w:rPr>
                <w:rFonts w:ascii="Book Antiqua" w:eastAsia="Calibri" w:hAnsi="Book Antiqua"/>
                <w:i/>
                <w:lang w:val="fr-FR"/>
              </w:rPr>
              <w:t xml:space="preserve">) </w:t>
            </w:r>
            <w:r w:rsidR="00DB15DD" w:rsidRPr="0097441E">
              <w:rPr>
                <w:rFonts w:ascii="Book Antiqua" w:eastAsia="Calibri" w:hAnsi="Book Antiqua"/>
                <w:i/>
                <w:lang w:val="fr-FR"/>
              </w:rPr>
              <w:t>c/</w:t>
            </w:r>
            <w:r w:rsidRPr="0097441E">
              <w:rPr>
                <w:rFonts w:ascii="Book Antiqua" w:eastAsia="Calibri" w:hAnsi="Book Antiqua"/>
                <w:i/>
                <w:lang w:val="fr-FR"/>
              </w:rPr>
              <w:t xml:space="preserve"> Burundi</w:t>
            </w:r>
          </w:p>
          <w:p w:rsidR="001228D1" w:rsidRPr="0097441E" w:rsidRDefault="001228D1" w:rsidP="00B734E0">
            <w:pPr>
              <w:pStyle w:val="ListParagraph"/>
              <w:ind w:left="1076"/>
              <w:jc w:val="both"/>
              <w:rPr>
                <w:rFonts w:ascii="Book Antiqua" w:hAnsi="Book Antiqua"/>
                <w:lang w:val="fr-FR"/>
              </w:rPr>
            </w:pPr>
          </w:p>
          <w:p w:rsidR="001228D1" w:rsidRPr="0097441E" w:rsidRDefault="001228D1" w:rsidP="00D229A1">
            <w:pPr>
              <w:pStyle w:val="ListParagraph"/>
              <w:numPr>
                <w:ilvl w:val="0"/>
                <w:numId w:val="12"/>
              </w:numPr>
              <w:ind w:left="601" w:hanging="579"/>
              <w:jc w:val="both"/>
              <w:rPr>
                <w:rFonts w:ascii="Book Antiqua" w:hAnsi="Book Antiqua"/>
                <w:b/>
                <w:lang w:val="fr-FR"/>
              </w:rPr>
            </w:pPr>
            <w:r w:rsidRPr="0097441E">
              <w:rPr>
                <w:rFonts w:ascii="Book Antiqua" w:hAnsi="Book Antiqua"/>
                <w:b/>
                <w:lang w:val="fr-FR"/>
              </w:rPr>
              <w:t>Radiées pour manque de diligence dans le suivi</w:t>
            </w:r>
          </w:p>
          <w:p w:rsidR="001228D1" w:rsidRPr="0097441E" w:rsidRDefault="001228D1" w:rsidP="00D50ECE">
            <w:pPr>
              <w:pStyle w:val="ListParagraph"/>
              <w:numPr>
                <w:ilvl w:val="2"/>
                <w:numId w:val="12"/>
              </w:numPr>
              <w:ind w:left="600" w:hanging="425"/>
              <w:jc w:val="both"/>
              <w:rPr>
                <w:rFonts w:ascii="Book Antiqua" w:hAnsi="Book Antiqua"/>
                <w:lang w:val="fr-FR"/>
              </w:rPr>
            </w:pPr>
            <w:r w:rsidRPr="0097441E">
              <w:rPr>
                <w:rFonts w:ascii="Book Antiqua" w:hAnsi="Book Antiqua"/>
                <w:b/>
                <w:lang w:val="fr-FR"/>
              </w:rPr>
              <w:t>Communication 450/13-451/13</w:t>
            </w:r>
            <w:r w:rsidRPr="0097441E">
              <w:rPr>
                <w:rFonts w:ascii="Book Antiqua" w:hAnsi="Book Antiqua"/>
                <w:lang w:val="fr-FR"/>
              </w:rPr>
              <w:t xml:space="preserve"> – </w:t>
            </w:r>
            <w:r w:rsidRPr="0097441E">
              <w:rPr>
                <w:rFonts w:ascii="Book Antiqua" w:hAnsi="Book Antiqua"/>
                <w:i/>
                <w:lang w:val="fr-FR"/>
              </w:rPr>
              <w:t xml:space="preserve">Godwin Pius et les autres (Représentés par LEDAP et SERAP) </w:t>
            </w:r>
            <w:r w:rsidR="00DB15DD" w:rsidRPr="0097441E">
              <w:rPr>
                <w:rFonts w:ascii="Book Antiqua" w:hAnsi="Book Antiqua"/>
                <w:i/>
                <w:lang w:val="fr-FR"/>
              </w:rPr>
              <w:t>c/</w:t>
            </w:r>
            <w:r w:rsidRPr="0097441E">
              <w:rPr>
                <w:rFonts w:ascii="Book Antiqua" w:hAnsi="Book Antiqua"/>
                <w:i/>
                <w:lang w:val="fr-FR"/>
              </w:rPr>
              <w:t xml:space="preserve"> Nigéria</w:t>
            </w:r>
          </w:p>
          <w:p w:rsidR="00E85BF7" w:rsidRPr="0097441E" w:rsidRDefault="001228D1" w:rsidP="00D50ECE">
            <w:pPr>
              <w:pStyle w:val="ListParagraph"/>
              <w:numPr>
                <w:ilvl w:val="2"/>
                <w:numId w:val="12"/>
              </w:numPr>
              <w:ind w:left="600" w:hanging="425"/>
              <w:jc w:val="both"/>
              <w:rPr>
                <w:rFonts w:ascii="Book Antiqua" w:hAnsi="Book Antiqua"/>
                <w:lang w:val="fr-FR"/>
              </w:rPr>
            </w:pPr>
            <w:r w:rsidRPr="0097441E">
              <w:rPr>
                <w:rFonts w:ascii="Book Antiqua" w:hAnsi="Book Antiqua"/>
                <w:b/>
                <w:lang w:val="fr-FR"/>
              </w:rPr>
              <w:t>Communication 658/17</w:t>
            </w:r>
            <w:r w:rsidRPr="0097441E">
              <w:rPr>
                <w:rFonts w:ascii="Book Antiqua" w:hAnsi="Book Antiqua"/>
                <w:lang w:val="fr-FR"/>
              </w:rPr>
              <w:t xml:space="preserve"> – </w:t>
            </w:r>
            <w:proofErr w:type="spellStart"/>
            <w:r w:rsidRPr="0097441E">
              <w:rPr>
                <w:rFonts w:ascii="Book Antiqua" w:hAnsi="Book Antiqua"/>
                <w:i/>
                <w:lang w:val="fr-FR"/>
              </w:rPr>
              <w:t>Shereen</w:t>
            </w:r>
            <w:proofErr w:type="spellEnd"/>
            <w:r w:rsidRPr="0097441E">
              <w:rPr>
                <w:rFonts w:ascii="Book Antiqua" w:hAnsi="Book Antiqua"/>
                <w:i/>
                <w:lang w:val="fr-FR"/>
              </w:rPr>
              <w:t xml:space="preserve"> </w:t>
            </w:r>
            <w:proofErr w:type="spellStart"/>
            <w:r w:rsidRPr="0097441E">
              <w:rPr>
                <w:rFonts w:ascii="Book Antiqua" w:hAnsi="Book Antiqua"/>
                <w:i/>
                <w:lang w:val="fr-FR"/>
              </w:rPr>
              <w:t>Said</w:t>
            </w:r>
            <w:proofErr w:type="spellEnd"/>
            <w:r w:rsidRPr="0097441E">
              <w:rPr>
                <w:rFonts w:ascii="Book Antiqua" w:hAnsi="Book Antiqua"/>
                <w:i/>
                <w:lang w:val="fr-FR"/>
              </w:rPr>
              <w:t xml:space="preserve"> </w:t>
            </w:r>
            <w:proofErr w:type="spellStart"/>
            <w:r w:rsidRPr="0097441E">
              <w:rPr>
                <w:rFonts w:ascii="Book Antiqua" w:hAnsi="Book Antiqua"/>
                <w:i/>
                <w:lang w:val="fr-FR"/>
              </w:rPr>
              <w:t>Hamd</w:t>
            </w:r>
            <w:proofErr w:type="spellEnd"/>
            <w:r w:rsidRPr="0097441E">
              <w:rPr>
                <w:rFonts w:ascii="Book Antiqua" w:hAnsi="Book Antiqua"/>
                <w:i/>
                <w:lang w:val="fr-FR"/>
              </w:rPr>
              <w:t xml:space="preserve"> </w:t>
            </w:r>
            <w:proofErr w:type="spellStart"/>
            <w:r w:rsidRPr="0097441E">
              <w:rPr>
                <w:rFonts w:ascii="Book Antiqua" w:hAnsi="Book Antiqua"/>
                <w:i/>
                <w:lang w:val="fr-FR"/>
              </w:rPr>
              <w:t>Bakheet</w:t>
            </w:r>
            <w:proofErr w:type="spellEnd"/>
            <w:r w:rsidRPr="0097441E">
              <w:rPr>
                <w:rFonts w:ascii="Book Antiqua" w:hAnsi="Book Antiqua"/>
                <w:i/>
                <w:lang w:val="fr-FR"/>
              </w:rPr>
              <w:t xml:space="preserve"> (représentée par le </w:t>
            </w:r>
            <w:proofErr w:type="spellStart"/>
            <w:r w:rsidRPr="0097441E">
              <w:rPr>
                <w:rFonts w:ascii="Book Antiqua" w:hAnsi="Book Antiqua"/>
                <w:i/>
                <w:lang w:val="fr-FR"/>
              </w:rPr>
              <w:t>European</w:t>
            </w:r>
            <w:proofErr w:type="spellEnd"/>
            <w:r w:rsidRPr="0097441E">
              <w:rPr>
                <w:rFonts w:ascii="Book Antiqua" w:hAnsi="Book Antiqua"/>
                <w:i/>
                <w:lang w:val="fr-FR"/>
              </w:rPr>
              <w:t xml:space="preserve"> Alliance</w:t>
            </w:r>
            <w:r w:rsidR="00A80096" w:rsidRPr="0097441E">
              <w:rPr>
                <w:rFonts w:ascii="Book Antiqua" w:hAnsi="Book Antiqua"/>
                <w:i/>
                <w:lang w:val="fr-FR"/>
              </w:rPr>
              <w:t xml:space="preserve"> for </w:t>
            </w:r>
            <w:proofErr w:type="spellStart"/>
            <w:r w:rsidR="00A80096" w:rsidRPr="0097441E">
              <w:rPr>
                <w:rFonts w:ascii="Book Antiqua" w:hAnsi="Book Antiqua"/>
                <w:i/>
                <w:lang w:val="fr-FR"/>
              </w:rPr>
              <w:t>Human</w:t>
            </w:r>
            <w:proofErr w:type="spellEnd"/>
            <w:r w:rsidR="00A80096" w:rsidRPr="0097441E">
              <w:rPr>
                <w:rFonts w:ascii="Book Antiqua" w:hAnsi="Book Antiqua"/>
                <w:i/>
                <w:lang w:val="fr-FR"/>
              </w:rPr>
              <w:t xml:space="preserve"> </w:t>
            </w:r>
            <w:proofErr w:type="spellStart"/>
            <w:r w:rsidR="00A80096" w:rsidRPr="0097441E">
              <w:rPr>
                <w:rFonts w:ascii="Book Antiqua" w:hAnsi="Book Antiqua"/>
                <w:i/>
                <w:lang w:val="fr-FR"/>
              </w:rPr>
              <w:t>Rights</w:t>
            </w:r>
            <w:proofErr w:type="spellEnd"/>
            <w:r w:rsidR="00A80096" w:rsidRPr="0097441E">
              <w:rPr>
                <w:rFonts w:ascii="Book Antiqua" w:hAnsi="Book Antiqua"/>
                <w:i/>
                <w:lang w:val="fr-FR"/>
              </w:rPr>
              <w:t xml:space="preserve"> and autres) c/</w:t>
            </w:r>
            <w:r w:rsidRPr="0097441E">
              <w:rPr>
                <w:rFonts w:ascii="Book Antiqua" w:hAnsi="Book Antiqua"/>
                <w:i/>
                <w:lang w:val="fr-FR"/>
              </w:rPr>
              <w:t>République Arabe d</w:t>
            </w:r>
            <w:r w:rsidR="009B254D" w:rsidRPr="0097441E">
              <w:rPr>
                <w:rFonts w:ascii="Book Antiqua" w:hAnsi="Book Antiqua"/>
                <w:i/>
                <w:lang w:val="fr-FR"/>
              </w:rPr>
              <w:t>’</w:t>
            </w:r>
            <w:r w:rsidR="00A80096" w:rsidRPr="0097441E">
              <w:rPr>
                <w:rFonts w:ascii="Book Antiqua" w:hAnsi="Book Antiqua"/>
                <w:i/>
                <w:lang w:val="fr-FR"/>
              </w:rPr>
              <w:t>Égypte</w:t>
            </w:r>
          </w:p>
          <w:p w:rsidR="007A328F" w:rsidRPr="0097441E" w:rsidRDefault="007A328F" w:rsidP="00B734E0">
            <w:pPr>
              <w:pStyle w:val="ListParagraph"/>
              <w:ind w:left="2160"/>
              <w:jc w:val="both"/>
              <w:rPr>
                <w:rFonts w:ascii="Book Antiqua" w:hAnsi="Book Antiqua"/>
                <w:lang w:val="fr-FR"/>
              </w:rPr>
            </w:pPr>
          </w:p>
          <w:p w:rsidR="006E59CA" w:rsidRPr="0097441E" w:rsidRDefault="007A328F" w:rsidP="00D8582A">
            <w:pPr>
              <w:pStyle w:val="ListParagraph"/>
              <w:numPr>
                <w:ilvl w:val="0"/>
                <w:numId w:val="12"/>
              </w:numPr>
              <w:ind w:left="584" w:hanging="584"/>
              <w:jc w:val="both"/>
              <w:rPr>
                <w:rFonts w:ascii="Book Antiqua" w:eastAsia="Calibri" w:hAnsi="Book Antiqua"/>
                <w:b/>
                <w:lang w:val="fr-FR"/>
              </w:rPr>
            </w:pPr>
            <w:r w:rsidRPr="0097441E">
              <w:rPr>
                <w:rFonts w:ascii="Book Antiqua" w:eastAsia="Calibri" w:hAnsi="Book Antiqua"/>
                <w:b/>
                <w:lang w:val="fr-FR"/>
              </w:rPr>
              <w:t>Retrait</w:t>
            </w:r>
          </w:p>
          <w:p w:rsidR="00674ABC" w:rsidRPr="0097441E" w:rsidRDefault="007A328F" w:rsidP="00D50ECE">
            <w:pPr>
              <w:pStyle w:val="ListParagraph"/>
              <w:numPr>
                <w:ilvl w:val="2"/>
                <w:numId w:val="12"/>
              </w:numPr>
              <w:ind w:left="600" w:hanging="425"/>
              <w:jc w:val="both"/>
              <w:rPr>
                <w:rFonts w:ascii="Book Antiqua" w:hAnsi="Book Antiqua"/>
                <w:lang w:val="fr-FR"/>
              </w:rPr>
            </w:pPr>
            <w:r w:rsidRPr="0097441E">
              <w:rPr>
                <w:rFonts w:ascii="Book Antiqua" w:hAnsi="Book Antiqua"/>
                <w:b/>
                <w:bCs/>
                <w:lang w:val="fr-FR"/>
              </w:rPr>
              <w:t xml:space="preserve">Communication 559/15 </w:t>
            </w:r>
            <w:r w:rsidRPr="0097441E">
              <w:rPr>
                <w:rFonts w:ascii="Book Antiqua" w:hAnsi="Book Antiqua"/>
                <w:bCs/>
                <w:lang w:val="fr-FR"/>
              </w:rPr>
              <w:t xml:space="preserve">– Yasser Ahmed </w:t>
            </w:r>
            <w:proofErr w:type="spellStart"/>
            <w:r w:rsidRPr="0097441E">
              <w:rPr>
                <w:rFonts w:ascii="Book Antiqua" w:hAnsi="Book Antiqua"/>
                <w:bCs/>
                <w:lang w:val="fr-FR"/>
              </w:rPr>
              <w:t>Ahmed</w:t>
            </w:r>
            <w:proofErr w:type="spellEnd"/>
            <w:r w:rsidRPr="0097441E">
              <w:rPr>
                <w:rFonts w:ascii="Book Antiqua" w:hAnsi="Book Antiqua"/>
                <w:bCs/>
                <w:lang w:val="fr-FR"/>
              </w:rPr>
              <w:t xml:space="preserve"> </w:t>
            </w:r>
            <w:proofErr w:type="spellStart"/>
            <w:r w:rsidRPr="0097441E">
              <w:rPr>
                <w:rFonts w:ascii="Book Antiqua" w:hAnsi="Book Antiqua"/>
                <w:bCs/>
                <w:lang w:val="fr-FR"/>
              </w:rPr>
              <w:t>Aboeitah</w:t>
            </w:r>
            <w:proofErr w:type="spellEnd"/>
            <w:r w:rsidRPr="0097441E">
              <w:rPr>
                <w:rFonts w:ascii="Book Antiqua" w:hAnsi="Book Antiqua"/>
                <w:bCs/>
                <w:lang w:val="fr-FR"/>
              </w:rPr>
              <w:t xml:space="preserve"> (Représenté par  </w:t>
            </w:r>
            <w:proofErr w:type="spellStart"/>
            <w:r w:rsidRPr="0097441E">
              <w:rPr>
                <w:rFonts w:ascii="Book Antiqua" w:hAnsi="Book Antiqua"/>
                <w:bCs/>
                <w:lang w:val="fr-FR"/>
              </w:rPr>
              <w:t>Dalia</w:t>
            </w:r>
            <w:proofErr w:type="spellEnd"/>
            <w:r w:rsidRPr="0097441E">
              <w:rPr>
                <w:rFonts w:ascii="Book Antiqua" w:hAnsi="Book Antiqua"/>
                <w:bCs/>
                <w:lang w:val="fr-FR"/>
              </w:rPr>
              <w:t xml:space="preserve"> </w:t>
            </w:r>
            <w:proofErr w:type="spellStart"/>
            <w:r w:rsidRPr="0097441E">
              <w:rPr>
                <w:rFonts w:ascii="Book Antiqua" w:hAnsi="Book Antiqua"/>
                <w:bCs/>
                <w:lang w:val="fr-FR"/>
              </w:rPr>
              <w:t>Lotfy</w:t>
            </w:r>
            <w:proofErr w:type="spellEnd"/>
            <w:r w:rsidRPr="0097441E">
              <w:rPr>
                <w:rFonts w:ascii="Book Antiqua" w:hAnsi="Book Antiqua"/>
                <w:bCs/>
                <w:lang w:val="fr-FR"/>
              </w:rPr>
              <w:t>) c</w:t>
            </w:r>
            <w:r w:rsidR="00D229A1" w:rsidRPr="0097441E">
              <w:rPr>
                <w:rFonts w:ascii="Book Antiqua" w:hAnsi="Book Antiqua"/>
                <w:bCs/>
                <w:lang w:val="fr-FR"/>
              </w:rPr>
              <w:t>/</w:t>
            </w:r>
            <w:r w:rsidRPr="0097441E">
              <w:rPr>
                <w:rFonts w:ascii="Book Antiqua" w:hAnsi="Book Antiqua"/>
                <w:bCs/>
                <w:lang w:val="fr-FR"/>
              </w:rPr>
              <w:t>République Arabe d</w:t>
            </w:r>
            <w:r w:rsidR="009B254D" w:rsidRPr="0097441E">
              <w:rPr>
                <w:rFonts w:ascii="Book Antiqua" w:hAnsi="Book Antiqua"/>
                <w:bCs/>
                <w:lang w:val="fr-FR"/>
              </w:rPr>
              <w:t>’</w:t>
            </w:r>
            <w:r w:rsidR="00A80096" w:rsidRPr="0097441E">
              <w:rPr>
                <w:rFonts w:ascii="Book Antiqua" w:hAnsi="Book Antiqua"/>
                <w:bCs/>
                <w:lang w:val="fr-FR"/>
              </w:rPr>
              <w:t>Égypte</w:t>
            </w:r>
            <w:r w:rsidRPr="0097441E">
              <w:rPr>
                <w:rFonts w:ascii="Book Antiqua" w:hAnsi="Book Antiqua"/>
                <w:b/>
                <w:bCs/>
                <w:lang w:val="fr-FR"/>
              </w:rPr>
              <w:t xml:space="preserve"> </w:t>
            </w:r>
          </w:p>
          <w:p w:rsidR="001E4DAC" w:rsidRPr="0097441E" w:rsidRDefault="001E4DAC" w:rsidP="00B734E0">
            <w:pPr>
              <w:jc w:val="both"/>
              <w:rPr>
                <w:rFonts w:ascii="Book Antiqua" w:hAnsi="Book Antiqua"/>
                <w:b/>
                <w:lang w:val="fr-FR"/>
              </w:rPr>
            </w:pPr>
          </w:p>
          <w:p w:rsidR="001463BC" w:rsidRPr="0097441E" w:rsidRDefault="00B01275" w:rsidP="00D50ECE">
            <w:pPr>
              <w:pStyle w:val="ListParagraph"/>
              <w:numPr>
                <w:ilvl w:val="0"/>
                <w:numId w:val="12"/>
              </w:numPr>
              <w:ind w:left="175" w:firstLine="0"/>
              <w:jc w:val="both"/>
              <w:rPr>
                <w:rFonts w:ascii="Book Antiqua" w:hAnsi="Book Antiqua"/>
                <w:b/>
                <w:lang w:val="fr-FR"/>
              </w:rPr>
            </w:pPr>
            <w:r w:rsidRPr="0097441E">
              <w:rPr>
                <w:rFonts w:ascii="Book Antiqua" w:hAnsi="Book Antiqua"/>
                <w:b/>
                <w:lang w:val="fr-FR"/>
              </w:rPr>
              <w:t xml:space="preserve">Présentées pour </w:t>
            </w:r>
            <w:r w:rsidR="001463BC" w:rsidRPr="0097441E">
              <w:rPr>
                <w:rFonts w:ascii="Book Antiqua" w:hAnsi="Book Antiqua"/>
                <w:b/>
                <w:lang w:val="fr-FR"/>
              </w:rPr>
              <w:t>orientation</w:t>
            </w:r>
          </w:p>
          <w:p w:rsidR="00C35AF2" w:rsidRPr="0097441E" w:rsidRDefault="00C35AF2" w:rsidP="00B734E0">
            <w:pPr>
              <w:ind w:left="175"/>
              <w:jc w:val="both"/>
              <w:rPr>
                <w:rFonts w:ascii="Book Antiqua" w:hAnsi="Book Antiqua"/>
                <w:b/>
                <w:lang w:val="fr-FR"/>
              </w:rPr>
            </w:pPr>
          </w:p>
          <w:p w:rsidR="001463BC" w:rsidRPr="0097441E" w:rsidRDefault="001463BC" w:rsidP="00D50ECE">
            <w:pPr>
              <w:pStyle w:val="ListParagraph"/>
              <w:numPr>
                <w:ilvl w:val="2"/>
                <w:numId w:val="12"/>
              </w:numPr>
              <w:ind w:left="600" w:hanging="283"/>
              <w:jc w:val="both"/>
              <w:rPr>
                <w:rFonts w:ascii="Book Antiqua" w:hAnsi="Book Antiqua"/>
                <w:lang w:val="fr-FR"/>
              </w:rPr>
            </w:pPr>
            <w:r w:rsidRPr="0097441E">
              <w:rPr>
                <w:rFonts w:ascii="Book Antiqua" w:hAnsi="Book Antiqua"/>
                <w:b/>
                <w:lang w:val="fr-FR"/>
              </w:rPr>
              <w:t>Communication 376/09</w:t>
            </w:r>
            <w:r w:rsidRPr="0097441E">
              <w:rPr>
                <w:rFonts w:ascii="Book Antiqua" w:hAnsi="Book Antiqua"/>
                <w:lang w:val="fr-FR"/>
              </w:rPr>
              <w:t xml:space="preserve"> – Acleo </w:t>
            </w:r>
            <w:proofErr w:type="spellStart"/>
            <w:r w:rsidRPr="0097441E">
              <w:rPr>
                <w:rFonts w:ascii="Book Antiqua" w:hAnsi="Book Antiqua"/>
                <w:lang w:val="fr-FR"/>
              </w:rPr>
              <w:t>Kalinga</w:t>
            </w:r>
            <w:proofErr w:type="spellEnd"/>
            <w:r w:rsidRPr="0097441E">
              <w:rPr>
                <w:rFonts w:ascii="Book Antiqua" w:hAnsi="Book Antiqua"/>
                <w:lang w:val="fr-FR"/>
              </w:rPr>
              <w:t xml:space="preserve"> (représenté par  REDRESS, OMCT et IRCT) </w:t>
            </w:r>
            <w:r w:rsidR="00DB15DD" w:rsidRPr="0097441E">
              <w:rPr>
                <w:rFonts w:ascii="Book Antiqua" w:hAnsi="Book Antiqua"/>
                <w:lang w:val="fr-FR"/>
              </w:rPr>
              <w:t>c/</w:t>
            </w:r>
            <w:r w:rsidR="00D229A1" w:rsidRPr="0097441E">
              <w:rPr>
                <w:rFonts w:ascii="Book Antiqua" w:hAnsi="Book Antiqua"/>
                <w:lang w:val="fr-FR"/>
              </w:rPr>
              <w:t>/</w:t>
            </w:r>
            <w:r w:rsidRPr="0097441E">
              <w:rPr>
                <w:rFonts w:ascii="Book Antiqua" w:hAnsi="Book Antiqua"/>
                <w:lang w:val="fr-FR"/>
              </w:rPr>
              <w:t>Ouganda</w:t>
            </w:r>
          </w:p>
          <w:p w:rsidR="001463BC" w:rsidRPr="0097441E" w:rsidRDefault="001463BC" w:rsidP="00D50ECE">
            <w:pPr>
              <w:pStyle w:val="ListParagraph"/>
              <w:numPr>
                <w:ilvl w:val="2"/>
                <w:numId w:val="12"/>
              </w:numPr>
              <w:ind w:left="600" w:hanging="283"/>
              <w:jc w:val="both"/>
              <w:rPr>
                <w:rFonts w:ascii="Book Antiqua" w:hAnsi="Book Antiqua"/>
                <w:lang w:val="fr-FR"/>
              </w:rPr>
            </w:pPr>
            <w:r w:rsidRPr="0097441E">
              <w:rPr>
                <w:rFonts w:ascii="Book Antiqua" w:hAnsi="Book Antiqua"/>
                <w:b/>
                <w:lang w:val="fr-FR"/>
              </w:rPr>
              <w:t>Communication 566/15</w:t>
            </w:r>
            <w:r w:rsidRPr="0097441E">
              <w:rPr>
                <w:rFonts w:ascii="Book Antiqua" w:hAnsi="Book Antiqua"/>
                <w:lang w:val="fr-FR"/>
              </w:rPr>
              <w:t xml:space="preserve"> –</w:t>
            </w:r>
            <w:r w:rsidR="00D229A1" w:rsidRPr="0097441E">
              <w:rPr>
                <w:rFonts w:ascii="Book Antiqua" w:hAnsi="Book Antiqua"/>
                <w:lang w:val="fr-FR"/>
              </w:rPr>
              <w:t xml:space="preserve"> </w:t>
            </w:r>
            <w:proofErr w:type="spellStart"/>
            <w:r w:rsidR="00D229A1" w:rsidRPr="0097441E">
              <w:rPr>
                <w:rFonts w:ascii="Book Antiqua" w:hAnsi="Book Antiqua"/>
                <w:lang w:val="fr-FR"/>
              </w:rPr>
              <w:t>Chiggle</w:t>
            </w:r>
            <w:proofErr w:type="spellEnd"/>
            <w:r w:rsidR="00D229A1" w:rsidRPr="0097441E">
              <w:rPr>
                <w:rFonts w:ascii="Book Antiqua" w:hAnsi="Book Antiqua"/>
                <w:lang w:val="fr-FR"/>
              </w:rPr>
              <w:t xml:space="preserve"> née Joana </w:t>
            </w:r>
            <w:proofErr w:type="spellStart"/>
            <w:r w:rsidR="00D229A1" w:rsidRPr="0097441E">
              <w:rPr>
                <w:rFonts w:ascii="Book Antiqua" w:hAnsi="Book Antiqua"/>
                <w:lang w:val="fr-FR"/>
              </w:rPr>
              <w:t>Nini</w:t>
            </w:r>
            <w:proofErr w:type="spellEnd"/>
            <w:r w:rsidR="00D229A1" w:rsidRPr="0097441E">
              <w:rPr>
                <w:rFonts w:ascii="Book Antiqua" w:hAnsi="Book Antiqua"/>
                <w:lang w:val="fr-FR"/>
              </w:rPr>
              <w:t xml:space="preserve"> </w:t>
            </w:r>
            <w:proofErr w:type="spellStart"/>
            <w:r w:rsidR="00D229A1" w:rsidRPr="0097441E">
              <w:rPr>
                <w:rFonts w:ascii="Book Antiqua" w:hAnsi="Book Antiqua"/>
                <w:lang w:val="fr-FR"/>
              </w:rPr>
              <w:t>Ntune</w:t>
            </w:r>
            <w:proofErr w:type="spellEnd"/>
            <w:r w:rsidR="00D229A1" w:rsidRPr="0097441E">
              <w:rPr>
                <w:rFonts w:ascii="Book Antiqua" w:hAnsi="Book Antiqua"/>
                <w:lang w:val="fr-FR"/>
              </w:rPr>
              <w:t xml:space="preserve"> c/</w:t>
            </w:r>
            <w:r w:rsidRPr="0097441E">
              <w:rPr>
                <w:rFonts w:ascii="Book Antiqua" w:hAnsi="Book Antiqua"/>
                <w:lang w:val="fr-FR"/>
              </w:rPr>
              <w:t>Cameroun</w:t>
            </w:r>
          </w:p>
          <w:p w:rsidR="00C35AF2" w:rsidRPr="0097441E" w:rsidRDefault="00C35AF2" w:rsidP="00D50ECE">
            <w:pPr>
              <w:pStyle w:val="ListParagraph"/>
              <w:numPr>
                <w:ilvl w:val="2"/>
                <w:numId w:val="12"/>
              </w:numPr>
              <w:ind w:left="600" w:hanging="283"/>
              <w:jc w:val="both"/>
              <w:rPr>
                <w:rFonts w:ascii="Book Antiqua" w:hAnsi="Book Antiqua"/>
              </w:rPr>
            </w:pPr>
            <w:r w:rsidRPr="0097441E">
              <w:rPr>
                <w:rFonts w:ascii="Book Antiqua" w:hAnsi="Book Antiqua"/>
                <w:b/>
              </w:rPr>
              <w:t xml:space="preserve">Communication </w:t>
            </w:r>
            <w:r w:rsidR="00A818A4" w:rsidRPr="0097441E">
              <w:rPr>
                <w:rFonts w:ascii="Book Antiqua" w:hAnsi="Book Antiqua"/>
                <w:b/>
              </w:rPr>
              <w:t xml:space="preserve">383/10 </w:t>
            </w:r>
            <w:r w:rsidR="00A818A4" w:rsidRPr="0097441E">
              <w:rPr>
                <w:rFonts w:ascii="Book Antiqua" w:hAnsi="Book Antiqua"/>
              </w:rPr>
              <w:t>– Mohammed Abdullah Saleh Al-</w:t>
            </w:r>
            <w:proofErr w:type="spellStart"/>
            <w:r w:rsidR="00A818A4" w:rsidRPr="0097441E">
              <w:rPr>
                <w:rFonts w:ascii="Book Antiqua" w:hAnsi="Book Antiqua"/>
              </w:rPr>
              <w:t>Asad</w:t>
            </w:r>
            <w:proofErr w:type="spellEnd"/>
            <w:r w:rsidR="00A818A4" w:rsidRPr="0097441E">
              <w:rPr>
                <w:rFonts w:ascii="Book Antiqua" w:hAnsi="Book Antiqua"/>
              </w:rPr>
              <w:t xml:space="preserve"> c</w:t>
            </w:r>
            <w:r w:rsidR="00D229A1" w:rsidRPr="0097441E">
              <w:rPr>
                <w:rFonts w:ascii="Book Antiqua" w:hAnsi="Book Antiqua"/>
              </w:rPr>
              <w:t>/</w:t>
            </w:r>
            <w:r w:rsidR="00A818A4" w:rsidRPr="0097441E">
              <w:rPr>
                <w:rFonts w:ascii="Book Antiqua" w:hAnsi="Book Antiqua"/>
              </w:rPr>
              <w:t xml:space="preserve"> Djibouti</w:t>
            </w:r>
          </w:p>
          <w:p w:rsidR="00C35AF2" w:rsidRPr="0097441E" w:rsidRDefault="00C35AF2" w:rsidP="00B734E0">
            <w:pPr>
              <w:pStyle w:val="ListParagraph"/>
              <w:ind w:left="600" w:hanging="283"/>
              <w:jc w:val="both"/>
              <w:rPr>
                <w:rFonts w:ascii="Book Antiqua" w:hAnsi="Book Antiqua"/>
              </w:rPr>
            </w:pPr>
          </w:p>
          <w:p w:rsidR="00593BA4" w:rsidRPr="0097441E" w:rsidRDefault="00C32652" w:rsidP="00D8582A">
            <w:pPr>
              <w:pStyle w:val="ListParagraph"/>
              <w:numPr>
                <w:ilvl w:val="0"/>
                <w:numId w:val="12"/>
              </w:numPr>
              <w:ind w:left="600" w:hanging="425"/>
              <w:jc w:val="both"/>
              <w:rPr>
                <w:rFonts w:ascii="Book Antiqua" w:hAnsi="Book Antiqua"/>
                <w:b/>
                <w:lang w:val="fr-FR"/>
              </w:rPr>
            </w:pPr>
            <w:r w:rsidRPr="0097441E">
              <w:rPr>
                <w:rFonts w:ascii="Book Antiqua" w:hAnsi="Book Antiqua"/>
                <w:b/>
                <w:lang w:val="fr-FR"/>
              </w:rPr>
              <w:t>Renvoyées</w:t>
            </w:r>
          </w:p>
          <w:p w:rsidR="00405BEF" w:rsidRPr="0097441E" w:rsidRDefault="00B734E0" w:rsidP="00405BEF">
            <w:pPr>
              <w:pStyle w:val="ListParagraph"/>
              <w:numPr>
                <w:ilvl w:val="2"/>
                <w:numId w:val="12"/>
              </w:numPr>
              <w:ind w:left="600"/>
              <w:rPr>
                <w:rFonts w:ascii="Book Antiqua" w:hAnsi="Book Antiqua"/>
                <w:b/>
                <w:shd w:val="clear" w:color="auto" w:fill="FFFFFF"/>
                <w:lang w:val="fr-FR"/>
              </w:rPr>
            </w:pPr>
            <w:r w:rsidRPr="0097441E">
              <w:rPr>
                <w:rFonts w:ascii="Book Antiqua" w:hAnsi="Book Antiqua"/>
                <w:b/>
                <w:shd w:val="clear" w:color="auto" w:fill="FFFFFF"/>
                <w:lang w:val="fr-FR"/>
              </w:rPr>
              <w:t xml:space="preserve">Communication 607/16 – </w:t>
            </w:r>
            <w:r w:rsidRPr="0097441E">
              <w:rPr>
                <w:rFonts w:ascii="Book Antiqua" w:hAnsi="Book Antiqua"/>
                <w:shd w:val="clear" w:color="auto" w:fill="FFFFFF"/>
                <w:lang w:val="fr-FR"/>
              </w:rPr>
              <w:t xml:space="preserve">Famille de Feu  </w:t>
            </w:r>
            <w:proofErr w:type="spellStart"/>
            <w:r w:rsidRPr="0097441E">
              <w:rPr>
                <w:rFonts w:ascii="Book Antiqua" w:hAnsi="Book Antiqua"/>
                <w:shd w:val="clear" w:color="auto" w:fill="FFFFFF"/>
                <w:lang w:val="fr-FR"/>
              </w:rPr>
              <w:t>Juvenal</w:t>
            </w:r>
            <w:proofErr w:type="spellEnd"/>
            <w:r w:rsidRPr="0097441E">
              <w:rPr>
                <w:rFonts w:ascii="Book Antiqua" w:hAnsi="Book Antiqua"/>
                <w:shd w:val="clear" w:color="auto" w:fill="FFFFFF"/>
                <w:lang w:val="fr-FR"/>
              </w:rPr>
              <w:t xml:space="preserve"> Habyarimana c</w:t>
            </w:r>
            <w:r w:rsidR="00A80096" w:rsidRPr="0097441E">
              <w:rPr>
                <w:rFonts w:ascii="Book Antiqua" w:hAnsi="Book Antiqua"/>
                <w:shd w:val="clear" w:color="auto" w:fill="FFFFFF"/>
                <w:lang w:val="fr-FR"/>
              </w:rPr>
              <w:t>/</w:t>
            </w:r>
            <w:r w:rsidRPr="0097441E">
              <w:rPr>
                <w:rFonts w:ascii="Book Antiqua" w:hAnsi="Book Antiqua"/>
                <w:shd w:val="clear" w:color="auto" w:fill="FFFFFF"/>
                <w:lang w:val="fr-FR"/>
              </w:rPr>
              <w:t xml:space="preserve"> </w:t>
            </w:r>
            <w:r w:rsidRPr="0097441E">
              <w:rPr>
                <w:rFonts w:ascii="Book Antiqua" w:hAnsi="Book Antiqua"/>
                <w:shd w:val="clear" w:color="auto" w:fill="FFFFFF"/>
                <w:lang w:val="fr-FR"/>
              </w:rPr>
              <w:lastRenderedPageBreak/>
              <w:t>Burundi</w:t>
            </w:r>
          </w:p>
          <w:p w:rsidR="00A16D53" w:rsidRPr="0097441E" w:rsidRDefault="00A16D53" w:rsidP="00405BEF">
            <w:pPr>
              <w:pStyle w:val="ListParagraph"/>
              <w:numPr>
                <w:ilvl w:val="2"/>
                <w:numId w:val="12"/>
              </w:numPr>
              <w:ind w:left="600"/>
              <w:rPr>
                <w:rFonts w:ascii="Book Antiqua" w:hAnsi="Book Antiqua"/>
                <w:b/>
                <w:shd w:val="clear" w:color="auto" w:fill="FFFFFF"/>
                <w:lang w:val="fr-FR"/>
              </w:rPr>
            </w:pPr>
            <w:r w:rsidRPr="0097441E">
              <w:rPr>
                <w:rFonts w:ascii="Book Antiqua" w:eastAsia="Calibri" w:hAnsi="Book Antiqua"/>
                <w:b/>
                <w:lang w:val="fr-FR"/>
              </w:rPr>
              <w:t xml:space="preserve">Communication 631/16 – </w:t>
            </w:r>
            <w:proofErr w:type="spellStart"/>
            <w:r w:rsidRPr="0097441E">
              <w:rPr>
                <w:rFonts w:ascii="Book Antiqua" w:eastAsia="Calibri" w:hAnsi="Book Antiqua"/>
                <w:i/>
                <w:lang w:val="fr-FR"/>
              </w:rPr>
              <w:t>Perem</w:t>
            </w:r>
            <w:proofErr w:type="spellEnd"/>
            <w:r w:rsidRPr="0097441E">
              <w:rPr>
                <w:rFonts w:ascii="Book Antiqua" w:eastAsia="Calibri" w:hAnsi="Book Antiqua"/>
                <w:i/>
                <w:lang w:val="fr-FR"/>
              </w:rPr>
              <w:t xml:space="preserve"> </w:t>
            </w:r>
            <w:proofErr w:type="spellStart"/>
            <w:r w:rsidRPr="0097441E">
              <w:rPr>
                <w:rFonts w:ascii="Book Antiqua" w:eastAsia="Calibri" w:hAnsi="Book Antiqua"/>
                <w:i/>
                <w:lang w:val="fr-FR"/>
              </w:rPr>
              <w:t>Aoudou</w:t>
            </w:r>
            <w:proofErr w:type="spellEnd"/>
            <w:r w:rsidRPr="0097441E">
              <w:rPr>
                <w:rFonts w:ascii="Book Antiqua" w:eastAsia="Calibri" w:hAnsi="Book Antiqua"/>
                <w:i/>
                <w:lang w:val="fr-FR"/>
              </w:rPr>
              <w:t xml:space="preserve"> (représent</w:t>
            </w:r>
            <w:r w:rsidR="00D229A1" w:rsidRPr="0097441E">
              <w:rPr>
                <w:rFonts w:ascii="Book Antiqua" w:eastAsia="Calibri" w:hAnsi="Book Antiqua"/>
                <w:i/>
                <w:lang w:val="fr-FR"/>
              </w:rPr>
              <w:t xml:space="preserve">é par Georges </w:t>
            </w:r>
            <w:proofErr w:type="spellStart"/>
            <w:r w:rsidR="00D229A1" w:rsidRPr="0097441E">
              <w:rPr>
                <w:rFonts w:ascii="Book Antiqua" w:eastAsia="Calibri" w:hAnsi="Book Antiqua"/>
                <w:i/>
                <w:lang w:val="fr-FR"/>
              </w:rPr>
              <w:t>Ayuk</w:t>
            </w:r>
            <w:proofErr w:type="spellEnd"/>
            <w:r w:rsidR="00D229A1" w:rsidRPr="0097441E">
              <w:rPr>
                <w:rFonts w:ascii="Book Antiqua" w:eastAsia="Calibri" w:hAnsi="Book Antiqua"/>
                <w:i/>
                <w:lang w:val="fr-FR"/>
              </w:rPr>
              <w:t xml:space="preserve"> </w:t>
            </w:r>
            <w:proofErr w:type="spellStart"/>
            <w:r w:rsidR="00D229A1" w:rsidRPr="0097441E">
              <w:rPr>
                <w:rFonts w:ascii="Book Antiqua" w:eastAsia="Calibri" w:hAnsi="Book Antiqua"/>
                <w:i/>
                <w:lang w:val="fr-FR"/>
              </w:rPr>
              <w:t>Quelennec</w:t>
            </w:r>
            <w:proofErr w:type="spellEnd"/>
            <w:r w:rsidR="00D229A1" w:rsidRPr="0097441E">
              <w:rPr>
                <w:rFonts w:ascii="Book Antiqua" w:eastAsia="Calibri" w:hAnsi="Book Antiqua"/>
                <w:i/>
                <w:lang w:val="fr-FR"/>
              </w:rPr>
              <w:t>) c/</w:t>
            </w:r>
            <w:r w:rsidRPr="0097441E">
              <w:rPr>
                <w:rFonts w:ascii="Book Antiqua" w:eastAsia="Calibri" w:hAnsi="Book Antiqua"/>
                <w:i/>
                <w:lang w:val="fr-FR"/>
              </w:rPr>
              <w:t xml:space="preserve"> Cameroun</w:t>
            </w:r>
            <w:r w:rsidRPr="0097441E">
              <w:rPr>
                <w:rFonts w:ascii="Book Antiqua" w:eastAsia="Calibri" w:hAnsi="Book Antiqua"/>
                <w:b/>
                <w:lang w:val="fr-FR"/>
              </w:rPr>
              <w:t xml:space="preserve">  </w:t>
            </w:r>
          </w:p>
          <w:p w:rsidR="001E4DAC" w:rsidRPr="0097441E" w:rsidRDefault="001E4DAC" w:rsidP="00B734E0">
            <w:pPr>
              <w:pStyle w:val="ListParagraph"/>
              <w:ind w:left="1151"/>
              <w:jc w:val="both"/>
              <w:rPr>
                <w:rFonts w:ascii="Book Antiqua" w:hAnsi="Book Antiqua"/>
                <w:b/>
                <w:shd w:val="clear" w:color="auto" w:fill="FFFFFF"/>
                <w:lang w:val="fr-FR"/>
              </w:rPr>
            </w:pPr>
          </w:p>
        </w:tc>
      </w:tr>
    </w:tbl>
    <w:p w:rsidR="00D8582A" w:rsidRPr="0097441E" w:rsidRDefault="00D8582A" w:rsidP="004D3A6C">
      <w:pPr>
        <w:spacing w:after="0" w:line="240" w:lineRule="auto"/>
        <w:jc w:val="both"/>
        <w:rPr>
          <w:rFonts w:ascii="Book Antiqua" w:hAnsi="Book Antiqua"/>
          <w:sz w:val="24"/>
          <w:szCs w:val="24"/>
          <w:lang w:val="fr-FR"/>
        </w:rPr>
      </w:pPr>
    </w:p>
    <w:p w:rsidR="000E60BE" w:rsidRPr="0097441E" w:rsidRDefault="000E60BE" w:rsidP="000E60BE">
      <w:pPr>
        <w:spacing w:after="0" w:line="240" w:lineRule="auto"/>
        <w:jc w:val="both"/>
        <w:rPr>
          <w:rFonts w:ascii="Book Antiqua" w:hAnsi="Book Antiqua"/>
          <w:b/>
          <w:sz w:val="24"/>
          <w:szCs w:val="24"/>
          <w:lang w:val="fr-FR"/>
        </w:rPr>
      </w:pPr>
    </w:p>
    <w:p w:rsidR="000E60BE" w:rsidRPr="0097441E" w:rsidRDefault="00680CD9" w:rsidP="00D50ECE">
      <w:pPr>
        <w:pStyle w:val="ListParagraph"/>
        <w:numPr>
          <w:ilvl w:val="0"/>
          <w:numId w:val="12"/>
        </w:numPr>
        <w:pBdr>
          <w:between w:val="nil"/>
          <w:bar w:val="nil"/>
        </w:pBdr>
        <w:spacing w:after="0" w:line="240" w:lineRule="auto"/>
        <w:ind w:right="27"/>
        <w:jc w:val="both"/>
        <w:rPr>
          <w:rFonts w:ascii="Book Antiqua" w:eastAsia="Calibri" w:hAnsi="Book Antiqua" w:cs="Calibri"/>
          <w:b/>
          <w:bCs/>
          <w:sz w:val="24"/>
          <w:szCs w:val="24"/>
          <w:u w:color="000000"/>
          <w:bdr w:val="nil"/>
          <w:lang w:val="fr-FR"/>
        </w:rPr>
      </w:pPr>
      <w:r w:rsidRPr="0097441E">
        <w:rPr>
          <w:rFonts w:ascii="Book Antiqua" w:eastAsia="Calibri" w:hAnsi="Book Antiqua" w:cs="BookAntiqua-Bold"/>
          <w:b/>
          <w:bCs/>
          <w:sz w:val="24"/>
          <w:szCs w:val="24"/>
          <w:u w:color="000000"/>
          <w:bdr w:val="nil"/>
          <w:lang w:val="fr-FR"/>
        </w:rPr>
        <w:t>DEMANDES D</w:t>
      </w:r>
      <w:r w:rsidR="009B254D" w:rsidRPr="0097441E">
        <w:rPr>
          <w:rFonts w:ascii="Book Antiqua" w:eastAsia="Calibri" w:hAnsi="Book Antiqua" w:cs="BookAntiqua-Bold"/>
          <w:b/>
          <w:bCs/>
          <w:sz w:val="24"/>
          <w:szCs w:val="24"/>
          <w:u w:color="000000"/>
          <w:bdr w:val="nil"/>
          <w:lang w:val="fr-FR"/>
        </w:rPr>
        <w:t>’</w:t>
      </w:r>
      <w:r w:rsidRPr="0097441E">
        <w:rPr>
          <w:rFonts w:ascii="Book Antiqua" w:eastAsia="Calibri" w:hAnsi="Book Antiqua" w:cs="BookAntiqua-Bold"/>
          <w:b/>
          <w:bCs/>
          <w:sz w:val="24"/>
          <w:szCs w:val="24"/>
          <w:u w:color="000000"/>
          <w:bdr w:val="nil"/>
          <w:lang w:val="fr-FR"/>
        </w:rPr>
        <w:t>OCTROI DE STATUT</w:t>
      </w:r>
      <w:r w:rsidR="00C32652" w:rsidRPr="0097441E">
        <w:rPr>
          <w:rFonts w:ascii="Book Antiqua" w:eastAsia="Calibri" w:hAnsi="Book Antiqua" w:cs="BookAntiqua-Bold"/>
          <w:b/>
          <w:bCs/>
          <w:sz w:val="24"/>
          <w:szCs w:val="24"/>
          <w:u w:color="000000"/>
          <w:bdr w:val="nil"/>
          <w:lang w:val="fr-FR"/>
        </w:rPr>
        <w:t xml:space="preserve"> D</w:t>
      </w:r>
      <w:r w:rsidRPr="0097441E">
        <w:rPr>
          <w:rFonts w:ascii="Book Antiqua" w:eastAsia="Calibri" w:hAnsi="Book Antiqua" w:cs="BookAntiqua-Bold"/>
          <w:b/>
          <w:bCs/>
          <w:sz w:val="24"/>
          <w:szCs w:val="24"/>
          <w:u w:color="000000"/>
          <w:bdr w:val="nil"/>
          <w:lang w:val="fr-FR"/>
        </w:rPr>
        <w:t xml:space="preserve">E MEMBRE </w:t>
      </w:r>
      <w:r w:rsidR="00C32652" w:rsidRPr="0097441E">
        <w:rPr>
          <w:rFonts w:ascii="Book Antiqua" w:eastAsia="Calibri" w:hAnsi="Book Antiqua" w:cs="BookAntiqua-Bold"/>
          <w:b/>
          <w:bCs/>
          <w:sz w:val="24"/>
          <w:szCs w:val="24"/>
          <w:u w:color="000000"/>
          <w:bdr w:val="nil"/>
          <w:lang w:val="fr-FR"/>
        </w:rPr>
        <w:t>AFFILIE ET D</w:t>
      </w:r>
      <w:r w:rsidR="009B254D" w:rsidRPr="0097441E">
        <w:rPr>
          <w:rFonts w:ascii="Book Antiqua" w:eastAsia="Calibri" w:hAnsi="Book Antiqua" w:cs="BookAntiqua-Bold"/>
          <w:b/>
          <w:bCs/>
          <w:sz w:val="24"/>
          <w:szCs w:val="24"/>
          <w:u w:color="000000"/>
          <w:bdr w:val="nil"/>
          <w:lang w:val="fr-FR"/>
        </w:rPr>
        <w:t>’</w:t>
      </w:r>
      <w:r w:rsidR="00C32652" w:rsidRPr="0097441E">
        <w:rPr>
          <w:rFonts w:ascii="Book Antiqua" w:eastAsia="Calibri" w:hAnsi="Book Antiqua" w:cs="BookAntiqua-Bold"/>
          <w:b/>
          <w:bCs/>
          <w:sz w:val="24"/>
          <w:szCs w:val="24"/>
          <w:u w:color="000000"/>
          <w:bdr w:val="nil"/>
          <w:lang w:val="fr-FR"/>
        </w:rPr>
        <w:t>OBSERVATEUR</w:t>
      </w:r>
    </w:p>
    <w:p w:rsidR="000E60BE" w:rsidRPr="0097441E" w:rsidRDefault="000E60BE" w:rsidP="005970D4">
      <w:pPr>
        <w:pBdr>
          <w:top w:val="nil"/>
          <w:left w:val="nil"/>
          <w:bottom w:val="nil"/>
          <w:right w:val="nil"/>
          <w:between w:val="nil"/>
          <w:bar w:val="nil"/>
        </w:pBdr>
        <w:spacing w:after="0" w:line="240" w:lineRule="auto"/>
        <w:ind w:left="720"/>
        <w:jc w:val="both"/>
        <w:rPr>
          <w:rFonts w:ascii="Book Antiqua" w:eastAsia="Calibri" w:hAnsi="Book Antiqua" w:cs="Calibri"/>
          <w:sz w:val="24"/>
          <w:szCs w:val="24"/>
          <w:u w:color="000000"/>
          <w:bdr w:val="nil"/>
          <w:lang w:val="fr-FR"/>
        </w:rPr>
      </w:pPr>
    </w:p>
    <w:p w:rsidR="00C32652" w:rsidRPr="0097441E" w:rsidRDefault="00215592" w:rsidP="002730B4">
      <w:pPr>
        <w:pStyle w:val="NormalWeb"/>
        <w:numPr>
          <w:ilvl w:val="0"/>
          <w:numId w:val="2"/>
        </w:numPr>
        <w:spacing w:before="0" w:beforeAutospacing="0" w:after="0" w:afterAutospacing="0"/>
        <w:ind w:right="-58"/>
        <w:jc w:val="both"/>
        <w:rPr>
          <w:rFonts w:ascii="Book Antiqua" w:hAnsi="Book Antiqua"/>
          <w:sz w:val="24"/>
          <w:szCs w:val="24"/>
          <w:lang w:val="fr-FR"/>
        </w:rPr>
      </w:pPr>
      <w:r w:rsidRPr="0097441E">
        <w:rPr>
          <w:rFonts w:ascii="Book Antiqua" w:hAnsi="Book Antiqua"/>
          <w:bCs/>
          <w:sz w:val="24"/>
          <w:szCs w:val="24"/>
          <w:lang w:val="fr-FR"/>
        </w:rPr>
        <w:t>Au cours de la période sous examen, l</w:t>
      </w:r>
      <w:r w:rsidR="00C32652" w:rsidRPr="0097441E">
        <w:rPr>
          <w:rFonts w:ascii="Book Antiqua" w:hAnsi="Book Antiqua"/>
          <w:bCs/>
          <w:sz w:val="24"/>
          <w:szCs w:val="24"/>
          <w:lang w:val="fr-FR"/>
        </w:rPr>
        <w:t>a Commission a accordé le statut d</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 xml:space="preserve">Affilié à la </w:t>
      </w:r>
      <w:r w:rsidR="00C32652" w:rsidRPr="0097441E">
        <w:rPr>
          <w:rFonts w:ascii="Book Antiqua" w:hAnsi="Book Antiqua"/>
          <w:b/>
          <w:sz w:val="24"/>
          <w:szCs w:val="24"/>
          <w:lang w:val="fr-FR"/>
        </w:rPr>
        <w:t xml:space="preserve">Commission </w:t>
      </w:r>
      <w:r w:rsidR="00886704" w:rsidRPr="0097441E">
        <w:rPr>
          <w:rFonts w:ascii="Book Antiqua" w:hAnsi="Book Antiqua"/>
          <w:b/>
          <w:sz w:val="24"/>
          <w:szCs w:val="24"/>
          <w:lang w:val="fr-FR"/>
        </w:rPr>
        <w:t>Nationale des Droits de l</w:t>
      </w:r>
      <w:r w:rsidR="009B254D" w:rsidRPr="0097441E">
        <w:rPr>
          <w:rFonts w:ascii="Book Antiqua" w:hAnsi="Book Antiqua"/>
          <w:b/>
          <w:sz w:val="24"/>
          <w:szCs w:val="24"/>
          <w:lang w:val="fr-FR"/>
        </w:rPr>
        <w:t>’</w:t>
      </w:r>
      <w:r w:rsidR="00886704" w:rsidRPr="0097441E">
        <w:rPr>
          <w:rFonts w:ascii="Book Antiqua" w:hAnsi="Book Antiqua"/>
          <w:b/>
          <w:sz w:val="24"/>
          <w:szCs w:val="24"/>
          <w:lang w:val="fr-FR"/>
        </w:rPr>
        <w:t>Homme du Soudan du Sud</w:t>
      </w:r>
      <w:r w:rsidR="00C32652" w:rsidRPr="0097441E">
        <w:rPr>
          <w:rFonts w:ascii="Book Antiqua" w:hAnsi="Book Antiqua"/>
          <w:bCs/>
          <w:sz w:val="24"/>
          <w:szCs w:val="24"/>
          <w:lang w:val="fr-FR"/>
        </w:rPr>
        <w:t xml:space="preserve">, conformément à la Résolution </w:t>
      </w:r>
      <w:r w:rsidR="00DD2D0B" w:rsidRPr="0097441E">
        <w:rPr>
          <w:rFonts w:ascii="Book Antiqua" w:eastAsia="Calibri" w:hAnsi="Book Antiqua"/>
          <w:sz w:val="24"/>
          <w:szCs w:val="24"/>
          <w:lang w:val="fr-FR"/>
        </w:rPr>
        <w:t>CADHP/</w:t>
      </w:r>
      <w:proofErr w:type="spellStart"/>
      <w:r w:rsidR="00DD2D0B" w:rsidRPr="0097441E">
        <w:rPr>
          <w:rFonts w:ascii="Book Antiqua" w:eastAsia="Calibri" w:hAnsi="Book Antiqua"/>
          <w:sz w:val="24"/>
          <w:szCs w:val="24"/>
          <w:lang w:val="fr-FR"/>
        </w:rPr>
        <w:t>Rés</w:t>
      </w:r>
      <w:proofErr w:type="spellEnd"/>
      <w:r w:rsidR="00DD2D0B" w:rsidRPr="0097441E">
        <w:rPr>
          <w:rFonts w:ascii="Book Antiqua" w:eastAsia="Calibri" w:hAnsi="Book Antiqua"/>
          <w:sz w:val="24"/>
          <w:szCs w:val="24"/>
          <w:lang w:val="fr-FR"/>
        </w:rPr>
        <w:t xml:space="preserve">. 370 (LX) 2017 </w:t>
      </w:r>
      <w:r w:rsidR="00C32652" w:rsidRPr="0097441E">
        <w:rPr>
          <w:rFonts w:ascii="Book Antiqua" w:hAnsi="Book Antiqua"/>
          <w:bCs/>
          <w:sz w:val="24"/>
          <w:szCs w:val="24"/>
          <w:lang w:val="fr-FR"/>
        </w:rPr>
        <w:t>sur l</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octroi du statut d</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Affilié aux Institutions nationales des droits de l</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homme et aux institutions spécialisées dans les droits de l</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homme en Afrique.</w:t>
      </w:r>
      <w:r w:rsidR="00C32652" w:rsidRPr="0097441E">
        <w:rPr>
          <w:rFonts w:ascii="Book Antiqua" w:hAnsi="Book Antiqua"/>
          <w:sz w:val="24"/>
          <w:szCs w:val="24"/>
          <w:lang w:val="fr-FR"/>
        </w:rPr>
        <w:t xml:space="preserve"> </w:t>
      </w:r>
      <w:r w:rsidR="00C32652" w:rsidRPr="0097441E">
        <w:rPr>
          <w:rFonts w:ascii="Book Antiqua" w:hAnsi="Book Antiqua"/>
          <w:bCs/>
          <w:sz w:val="24"/>
          <w:szCs w:val="24"/>
          <w:lang w:val="fr-FR"/>
        </w:rPr>
        <w:t>Le nombre total d</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institutions jouissant du statut d</w:t>
      </w:r>
      <w:r w:rsidR="009B254D" w:rsidRPr="0097441E">
        <w:rPr>
          <w:rFonts w:ascii="Book Antiqua" w:hAnsi="Book Antiqua"/>
          <w:bCs/>
          <w:sz w:val="24"/>
          <w:szCs w:val="24"/>
          <w:lang w:val="fr-FR"/>
        </w:rPr>
        <w:t>’</w:t>
      </w:r>
      <w:r w:rsidR="00C32652" w:rsidRPr="0097441E">
        <w:rPr>
          <w:rFonts w:ascii="Book Antiqua" w:hAnsi="Book Antiqua"/>
          <w:bCs/>
          <w:sz w:val="24"/>
          <w:szCs w:val="24"/>
          <w:lang w:val="fr-FR"/>
        </w:rPr>
        <w:t xml:space="preserve">Affilié auprès de la Commission est donc de </w:t>
      </w:r>
      <w:r w:rsidR="00C32652" w:rsidRPr="0097441E">
        <w:rPr>
          <w:rFonts w:ascii="Book Antiqua" w:hAnsi="Book Antiqua"/>
          <w:b/>
          <w:bCs/>
          <w:sz w:val="24"/>
          <w:szCs w:val="24"/>
          <w:lang w:val="fr-FR"/>
        </w:rPr>
        <w:t>vingt-</w:t>
      </w:r>
      <w:r w:rsidR="00886704" w:rsidRPr="0097441E">
        <w:rPr>
          <w:rFonts w:ascii="Book Antiqua" w:hAnsi="Book Antiqua"/>
          <w:b/>
          <w:bCs/>
          <w:sz w:val="24"/>
          <w:szCs w:val="24"/>
          <w:lang w:val="fr-FR"/>
        </w:rPr>
        <w:t>neuf</w:t>
      </w:r>
      <w:r w:rsidR="00C32652" w:rsidRPr="0097441E">
        <w:rPr>
          <w:rFonts w:ascii="Book Antiqua" w:hAnsi="Book Antiqua"/>
          <w:b/>
          <w:bCs/>
          <w:sz w:val="24"/>
          <w:szCs w:val="24"/>
          <w:lang w:val="fr-FR"/>
        </w:rPr>
        <w:t xml:space="preserve"> (2</w:t>
      </w:r>
      <w:r w:rsidR="00886704" w:rsidRPr="0097441E">
        <w:rPr>
          <w:rFonts w:ascii="Book Antiqua" w:hAnsi="Book Antiqua"/>
          <w:b/>
          <w:bCs/>
          <w:sz w:val="24"/>
          <w:szCs w:val="24"/>
          <w:lang w:val="fr-FR"/>
        </w:rPr>
        <w:t>9</w:t>
      </w:r>
      <w:r w:rsidR="00C32652" w:rsidRPr="0097441E">
        <w:rPr>
          <w:rFonts w:ascii="Book Antiqua" w:hAnsi="Book Antiqua"/>
          <w:b/>
          <w:bCs/>
          <w:sz w:val="24"/>
          <w:szCs w:val="24"/>
          <w:lang w:val="fr-FR"/>
        </w:rPr>
        <w:t>)</w:t>
      </w:r>
      <w:r w:rsidR="00C32652" w:rsidRPr="0097441E">
        <w:rPr>
          <w:rFonts w:ascii="Book Antiqua" w:hAnsi="Book Antiqua"/>
          <w:bCs/>
          <w:sz w:val="24"/>
          <w:szCs w:val="24"/>
          <w:lang w:val="fr-FR"/>
        </w:rPr>
        <w:t xml:space="preserve">. </w:t>
      </w:r>
    </w:p>
    <w:p w:rsidR="00532557" w:rsidRPr="0097441E" w:rsidRDefault="00532557" w:rsidP="00CB41C3">
      <w:pPr>
        <w:pStyle w:val="NormalWeb"/>
        <w:spacing w:before="0" w:beforeAutospacing="0" w:after="0" w:afterAutospacing="0"/>
        <w:ind w:left="720" w:right="-58"/>
        <w:jc w:val="both"/>
        <w:rPr>
          <w:rFonts w:ascii="Book Antiqua" w:hAnsi="Book Antiqua"/>
          <w:bCs/>
          <w:sz w:val="24"/>
          <w:szCs w:val="24"/>
          <w:lang w:val="fr-FR"/>
        </w:rPr>
      </w:pPr>
    </w:p>
    <w:p w:rsidR="00215592" w:rsidRPr="0097441E" w:rsidRDefault="00C32652" w:rsidP="00405BEF">
      <w:pPr>
        <w:pStyle w:val="NormalWeb"/>
        <w:numPr>
          <w:ilvl w:val="0"/>
          <w:numId w:val="2"/>
        </w:numPr>
        <w:spacing w:before="0" w:beforeAutospacing="0" w:after="0" w:afterAutospacing="0"/>
        <w:ind w:right="-58"/>
        <w:jc w:val="both"/>
        <w:rPr>
          <w:rFonts w:ascii="Book Antiqua" w:hAnsi="Book Antiqua"/>
          <w:sz w:val="24"/>
          <w:szCs w:val="24"/>
          <w:lang w:val="fr-FR"/>
        </w:rPr>
      </w:pPr>
      <w:r w:rsidRPr="0097441E">
        <w:rPr>
          <w:rFonts w:ascii="Book Antiqua" w:hAnsi="Book Antiqua"/>
          <w:bCs/>
          <w:sz w:val="24"/>
          <w:szCs w:val="24"/>
          <w:lang w:val="fr-FR"/>
        </w:rPr>
        <w:t>La Commission a accordé le statut d</w:t>
      </w:r>
      <w:r w:rsidR="009B254D" w:rsidRPr="0097441E">
        <w:rPr>
          <w:rFonts w:ascii="Book Antiqua" w:hAnsi="Book Antiqua"/>
          <w:bCs/>
          <w:sz w:val="24"/>
          <w:szCs w:val="24"/>
          <w:lang w:val="fr-FR"/>
        </w:rPr>
        <w:t>’</w:t>
      </w:r>
      <w:r w:rsidRPr="0097441E">
        <w:rPr>
          <w:rFonts w:ascii="Book Antiqua" w:hAnsi="Book Antiqua"/>
          <w:bCs/>
          <w:sz w:val="24"/>
          <w:szCs w:val="24"/>
          <w:lang w:val="fr-FR"/>
        </w:rPr>
        <w:t xml:space="preserve">Observateur </w:t>
      </w:r>
      <w:r w:rsidR="00886704" w:rsidRPr="0097441E">
        <w:rPr>
          <w:rFonts w:ascii="Book Antiqua" w:hAnsi="Book Antiqua"/>
          <w:bCs/>
          <w:sz w:val="24"/>
          <w:szCs w:val="24"/>
          <w:lang w:val="fr-FR"/>
        </w:rPr>
        <w:t>à une (1)</w:t>
      </w:r>
      <w:r w:rsidRPr="0097441E">
        <w:rPr>
          <w:rFonts w:ascii="Book Antiqua" w:hAnsi="Book Antiqua"/>
          <w:bCs/>
          <w:sz w:val="24"/>
          <w:szCs w:val="24"/>
          <w:lang w:val="fr-FR"/>
        </w:rPr>
        <w:t xml:space="preserve"> organisation non-gouvernementale (ONG) </w:t>
      </w:r>
      <w:r w:rsidR="00886704" w:rsidRPr="0097441E">
        <w:rPr>
          <w:rFonts w:ascii="Book Antiqua" w:hAnsi="Book Antiqua"/>
          <w:bCs/>
          <w:sz w:val="24"/>
          <w:szCs w:val="24"/>
          <w:lang w:val="fr-FR"/>
        </w:rPr>
        <w:t>dénommée :</w:t>
      </w:r>
      <w:r w:rsidRPr="0097441E">
        <w:rPr>
          <w:rFonts w:ascii="Book Antiqua" w:hAnsi="Book Antiqua"/>
          <w:sz w:val="24"/>
          <w:szCs w:val="24"/>
          <w:lang w:val="fr-FR"/>
        </w:rPr>
        <w:t xml:space="preserve"> </w:t>
      </w:r>
      <w:proofErr w:type="spellStart"/>
      <w:r w:rsidR="00886704" w:rsidRPr="0097441E">
        <w:rPr>
          <w:rFonts w:ascii="Book Antiqua" w:hAnsi="Book Antiqua"/>
          <w:b/>
          <w:sz w:val="24"/>
          <w:szCs w:val="24"/>
          <w:lang w:val="fr-FR"/>
        </w:rPr>
        <w:t>Humanity</w:t>
      </w:r>
      <w:proofErr w:type="spellEnd"/>
      <w:r w:rsidR="00886704" w:rsidRPr="0097441E">
        <w:rPr>
          <w:rFonts w:ascii="Book Antiqua" w:hAnsi="Book Antiqua"/>
          <w:b/>
          <w:sz w:val="24"/>
          <w:szCs w:val="24"/>
          <w:lang w:val="fr-FR"/>
        </w:rPr>
        <w:t xml:space="preserve">, Action, </w:t>
      </w:r>
      <w:proofErr w:type="spellStart"/>
      <w:r w:rsidR="00886704" w:rsidRPr="0097441E">
        <w:rPr>
          <w:rFonts w:ascii="Book Antiqua" w:hAnsi="Book Antiqua"/>
          <w:b/>
          <w:sz w:val="24"/>
          <w:szCs w:val="24"/>
          <w:lang w:val="fr-FR"/>
        </w:rPr>
        <w:t>Knowledge</w:t>
      </w:r>
      <w:proofErr w:type="spellEnd"/>
      <w:r w:rsidR="00886704" w:rsidRPr="0097441E">
        <w:rPr>
          <w:rFonts w:ascii="Book Antiqua" w:hAnsi="Book Antiqua"/>
          <w:b/>
          <w:sz w:val="24"/>
          <w:szCs w:val="24"/>
          <w:lang w:val="fr-FR"/>
        </w:rPr>
        <w:t xml:space="preserve">, </w:t>
      </w:r>
      <w:proofErr w:type="spellStart"/>
      <w:r w:rsidR="00886704" w:rsidRPr="0097441E">
        <w:rPr>
          <w:rFonts w:ascii="Book Antiqua" w:hAnsi="Book Antiqua"/>
          <w:b/>
          <w:sz w:val="24"/>
          <w:szCs w:val="24"/>
          <w:lang w:val="fr-FR"/>
        </w:rPr>
        <w:t>Integrity</w:t>
      </w:r>
      <w:proofErr w:type="spellEnd"/>
      <w:r w:rsidR="00886704" w:rsidRPr="0097441E">
        <w:rPr>
          <w:rFonts w:ascii="Book Antiqua" w:hAnsi="Book Antiqua"/>
          <w:b/>
          <w:sz w:val="24"/>
          <w:szCs w:val="24"/>
          <w:lang w:val="fr-FR"/>
        </w:rPr>
        <w:t xml:space="preserve"> </w:t>
      </w:r>
      <w:proofErr w:type="spellStart"/>
      <w:r w:rsidR="00886704" w:rsidRPr="0097441E">
        <w:rPr>
          <w:rFonts w:ascii="Book Antiqua" w:hAnsi="Book Antiqua"/>
          <w:b/>
          <w:sz w:val="24"/>
          <w:szCs w:val="24"/>
          <w:lang w:val="fr-FR"/>
        </w:rPr>
        <w:t>Africa</w:t>
      </w:r>
      <w:proofErr w:type="spellEnd"/>
      <w:r w:rsidR="00886704" w:rsidRPr="0097441E">
        <w:rPr>
          <w:rFonts w:ascii="Book Antiqua" w:hAnsi="Book Antiqua"/>
          <w:b/>
          <w:sz w:val="24"/>
          <w:szCs w:val="24"/>
          <w:lang w:val="fr-FR"/>
        </w:rPr>
        <w:t xml:space="preserve"> (</w:t>
      </w:r>
      <w:proofErr w:type="spellStart"/>
      <w:r w:rsidR="00886704" w:rsidRPr="0097441E">
        <w:rPr>
          <w:rFonts w:ascii="Book Antiqua" w:hAnsi="Book Antiqua"/>
          <w:b/>
          <w:sz w:val="24"/>
          <w:szCs w:val="24"/>
          <w:lang w:val="fr-FR"/>
        </w:rPr>
        <w:t>Haki</w:t>
      </w:r>
      <w:proofErr w:type="spellEnd"/>
      <w:r w:rsidR="00886704" w:rsidRPr="0097441E">
        <w:rPr>
          <w:rFonts w:ascii="Book Antiqua" w:hAnsi="Book Antiqua"/>
          <w:b/>
          <w:sz w:val="24"/>
          <w:szCs w:val="24"/>
          <w:lang w:val="fr-FR"/>
        </w:rPr>
        <w:t xml:space="preserve"> </w:t>
      </w:r>
      <w:proofErr w:type="spellStart"/>
      <w:r w:rsidR="00886704" w:rsidRPr="0097441E">
        <w:rPr>
          <w:rFonts w:ascii="Book Antiqua" w:hAnsi="Book Antiqua"/>
          <w:b/>
          <w:sz w:val="24"/>
          <w:szCs w:val="24"/>
          <w:lang w:val="fr-FR"/>
        </w:rPr>
        <w:t>Africa</w:t>
      </w:r>
      <w:proofErr w:type="spellEnd"/>
      <w:r w:rsidR="00886704" w:rsidRPr="0097441E">
        <w:rPr>
          <w:rFonts w:ascii="Book Antiqua" w:hAnsi="Book Antiqua"/>
          <w:b/>
          <w:sz w:val="24"/>
          <w:szCs w:val="24"/>
          <w:lang w:val="fr-FR"/>
        </w:rPr>
        <w:t>)</w:t>
      </w:r>
      <w:r w:rsidR="00405BEF" w:rsidRPr="0097441E">
        <w:rPr>
          <w:rFonts w:ascii="Book Antiqua" w:hAnsi="Book Antiqua"/>
          <w:sz w:val="24"/>
          <w:szCs w:val="24"/>
          <w:lang w:val="fr-FR"/>
        </w:rPr>
        <w:t xml:space="preserve"> conformément à la Résolution </w:t>
      </w:r>
      <w:r w:rsidR="00405BEF" w:rsidRPr="0097441E">
        <w:rPr>
          <w:rFonts w:ascii="Book Antiqua" w:hAnsi="Book Antiqua"/>
          <w:b/>
          <w:sz w:val="24"/>
          <w:szCs w:val="24"/>
          <w:lang w:val="fr-FR"/>
        </w:rPr>
        <w:t>CADHP/Rés.361 (LIX) 2016</w:t>
      </w:r>
      <w:r w:rsidR="00405BEF" w:rsidRPr="0097441E">
        <w:rPr>
          <w:rFonts w:ascii="Book Antiqua" w:eastAsia="Calibri" w:hAnsi="Book Antiqua"/>
          <w:sz w:val="24"/>
          <w:szCs w:val="24"/>
          <w:lang w:val="fr-FR"/>
        </w:rPr>
        <w:t xml:space="preserve"> sur les Critères d</w:t>
      </w:r>
      <w:r w:rsidR="009B254D" w:rsidRPr="0097441E">
        <w:rPr>
          <w:rFonts w:ascii="Book Antiqua" w:eastAsia="Calibri" w:hAnsi="Book Antiqua"/>
          <w:sz w:val="24"/>
          <w:szCs w:val="24"/>
          <w:lang w:val="fr-FR"/>
        </w:rPr>
        <w:t>’</w:t>
      </w:r>
      <w:r w:rsidR="00405BEF" w:rsidRPr="0097441E">
        <w:rPr>
          <w:rFonts w:ascii="Book Antiqua" w:eastAsia="Calibri" w:hAnsi="Book Antiqua"/>
          <w:sz w:val="24"/>
          <w:szCs w:val="24"/>
          <w:lang w:val="fr-FR"/>
        </w:rPr>
        <w:t>octroi et de maintien du statut d</w:t>
      </w:r>
      <w:r w:rsidR="009B254D" w:rsidRPr="0097441E">
        <w:rPr>
          <w:rFonts w:ascii="Book Antiqua" w:eastAsia="Calibri" w:hAnsi="Book Antiqua"/>
          <w:sz w:val="24"/>
          <w:szCs w:val="24"/>
          <w:lang w:val="fr-FR"/>
        </w:rPr>
        <w:t>’</w:t>
      </w:r>
      <w:r w:rsidR="00405BEF" w:rsidRPr="0097441E">
        <w:rPr>
          <w:rFonts w:ascii="Book Antiqua" w:eastAsia="Calibri" w:hAnsi="Book Antiqua"/>
          <w:sz w:val="24"/>
          <w:szCs w:val="24"/>
          <w:lang w:val="fr-FR"/>
        </w:rPr>
        <w:t>observateur aux Organisations non gouvernementales en charge des droits de l</w:t>
      </w:r>
      <w:r w:rsidR="009B254D" w:rsidRPr="0097441E">
        <w:rPr>
          <w:rFonts w:ascii="Book Antiqua" w:eastAsia="Calibri" w:hAnsi="Book Antiqua"/>
          <w:sz w:val="24"/>
          <w:szCs w:val="24"/>
          <w:lang w:val="fr-FR"/>
        </w:rPr>
        <w:t>’</w:t>
      </w:r>
      <w:r w:rsidR="00405BEF" w:rsidRPr="0097441E">
        <w:rPr>
          <w:rFonts w:ascii="Book Antiqua" w:eastAsia="Calibri" w:hAnsi="Book Antiqua"/>
          <w:sz w:val="24"/>
          <w:szCs w:val="24"/>
          <w:lang w:val="fr-FR"/>
        </w:rPr>
        <w:t>homme et des peuples en Afrique</w:t>
      </w:r>
      <w:r w:rsidRPr="0097441E">
        <w:rPr>
          <w:rFonts w:ascii="Book Antiqua" w:hAnsi="Book Antiqua"/>
          <w:iCs/>
          <w:sz w:val="24"/>
          <w:szCs w:val="24"/>
          <w:lang w:val="fr-FR"/>
        </w:rPr>
        <w:t>.</w:t>
      </w:r>
      <w:r w:rsidRPr="0097441E">
        <w:rPr>
          <w:rFonts w:ascii="Book Antiqua" w:hAnsi="Book Antiqua"/>
          <w:sz w:val="24"/>
          <w:szCs w:val="24"/>
          <w:lang w:val="fr-FR"/>
        </w:rPr>
        <w:t xml:space="preserve"> Cela porte à cinq cent dix-</w:t>
      </w:r>
      <w:r w:rsidR="00CE6B18" w:rsidRPr="0097441E">
        <w:rPr>
          <w:rFonts w:ascii="Book Antiqua" w:hAnsi="Book Antiqua"/>
          <w:sz w:val="24"/>
          <w:szCs w:val="24"/>
          <w:lang w:val="fr-FR"/>
        </w:rPr>
        <w:t>huit</w:t>
      </w:r>
      <w:r w:rsidRPr="0097441E">
        <w:rPr>
          <w:rFonts w:ascii="Book Antiqua" w:hAnsi="Book Antiqua"/>
          <w:sz w:val="24"/>
          <w:szCs w:val="24"/>
          <w:lang w:val="fr-FR"/>
        </w:rPr>
        <w:t xml:space="preserve"> (</w:t>
      </w:r>
      <w:r w:rsidRPr="0097441E">
        <w:rPr>
          <w:rFonts w:ascii="Book Antiqua" w:hAnsi="Book Antiqua"/>
          <w:bCs/>
          <w:sz w:val="24"/>
          <w:szCs w:val="24"/>
          <w:lang w:val="fr-FR"/>
        </w:rPr>
        <w:t>51</w:t>
      </w:r>
      <w:r w:rsidR="00CE6B18" w:rsidRPr="0097441E">
        <w:rPr>
          <w:rFonts w:ascii="Book Antiqua" w:hAnsi="Book Antiqua"/>
          <w:bCs/>
          <w:sz w:val="24"/>
          <w:szCs w:val="24"/>
          <w:lang w:val="fr-FR"/>
        </w:rPr>
        <w:t>8</w:t>
      </w:r>
      <w:r w:rsidRPr="0097441E">
        <w:rPr>
          <w:rFonts w:ascii="Book Antiqua" w:hAnsi="Book Antiqua"/>
          <w:sz w:val="24"/>
          <w:szCs w:val="24"/>
          <w:lang w:val="fr-FR"/>
        </w:rPr>
        <w:t>) le nombre total d</w:t>
      </w:r>
      <w:r w:rsidR="009B254D" w:rsidRPr="0097441E">
        <w:rPr>
          <w:rFonts w:ascii="Book Antiqua" w:hAnsi="Book Antiqua"/>
          <w:sz w:val="24"/>
          <w:szCs w:val="24"/>
          <w:lang w:val="fr-FR"/>
        </w:rPr>
        <w:t>’</w:t>
      </w:r>
      <w:r w:rsidRPr="0097441E">
        <w:rPr>
          <w:rFonts w:ascii="Book Antiqua" w:hAnsi="Book Antiqua"/>
          <w:sz w:val="24"/>
          <w:szCs w:val="24"/>
          <w:lang w:val="fr-FR"/>
        </w:rPr>
        <w:t>ONG jouissant du statut d</w:t>
      </w:r>
      <w:r w:rsidR="009B254D" w:rsidRPr="0097441E">
        <w:rPr>
          <w:rFonts w:ascii="Book Antiqua" w:hAnsi="Book Antiqua"/>
          <w:sz w:val="24"/>
          <w:szCs w:val="24"/>
          <w:lang w:val="fr-FR"/>
        </w:rPr>
        <w:t>’</w:t>
      </w:r>
      <w:r w:rsidRPr="0097441E">
        <w:rPr>
          <w:rFonts w:ascii="Book Antiqua" w:hAnsi="Book Antiqua"/>
          <w:sz w:val="24"/>
          <w:szCs w:val="24"/>
          <w:lang w:val="fr-FR"/>
        </w:rPr>
        <w:t>Observateur auprès de la Commission africaine.</w:t>
      </w:r>
      <w:r w:rsidR="00CE6B18" w:rsidRPr="0097441E">
        <w:rPr>
          <w:rFonts w:ascii="Book Antiqua" w:hAnsi="Book Antiqua"/>
          <w:sz w:val="24"/>
          <w:szCs w:val="24"/>
          <w:lang w:val="fr-FR"/>
        </w:rPr>
        <w:t xml:space="preserve"> </w:t>
      </w:r>
    </w:p>
    <w:p w:rsidR="00215592" w:rsidRPr="0097441E" w:rsidRDefault="00215592" w:rsidP="00215592">
      <w:pPr>
        <w:pStyle w:val="ListParagraph"/>
        <w:rPr>
          <w:rFonts w:ascii="Book Antiqua" w:hAnsi="Book Antiqua"/>
          <w:sz w:val="24"/>
          <w:szCs w:val="24"/>
          <w:lang w:val="fr-FR"/>
        </w:rPr>
      </w:pPr>
    </w:p>
    <w:p w:rsidR="00D229A1" w:rsidRPr="0097441E" w:rsidRDefault="00D229A1" w:rsidP="00215592">
      <w:pPr>
        <w:pStyle w:val="ListParagraph"/>
        <w:rPr>
          <w:rFonts w:ascii="Book Antiqua" w:hAnsi="Book Antiqua"/>
          <w:sz w:val="24"/>
          <w:szCs w:val="24"/>
          <w:lang w:val="fr-FR"/>
        </w:rPr>
      </w:pPr>
    </w:p>
    <w:p w:rsidR="005970D4" w:rsidRPr="0097441E" w:rsidRDefault="00A80096" w:rsidP="00D50ECE">
      <w:pPr>
        <w:pStyle w:val="ListParagraph"/>
        <w:numPr>
          <w:ilvl w:val="0"/>
          <w:numId w:val="12"/>
        </w:numPr>
        <w:pBdr>
          <w:between w:val="nil"/>
          <w:bar w:val="nil"/>
        </w:pBdr>
        <w:spacing w:after="0" w:line="240" w:lineRule="auto"/>
        <w:ind w:right="27"/>
        <w:jc w:val="both"/>
        <w:rPr>
          <w:rFonts w:ascii="Book Antiqua" w:eastAsia="Calibri" w:hAnsi="Book Antiqua" w:cs="Calibri"/>
          <w:b/>
          <w:bCs/>
          <w:sz w:val="24"/>
          <w:szCs w:val="24"/>
          <w:u w:color="000000"/>
          <w:bdr w:val="nil"/>
          <w:lang w:val="fr-FR"/>
        </w:rPr>
      </w:pPr>
      <w:r w:rsidRPr="0097441E">
        <w:rPr>
          <w:rFonts w:ascii="Book Antiqua" w:eastAsia="Calibri" w:hAnsi="Book Antiqua" w:cs="Calibri"/>
          <w:b/>
          <w:bCs/>
          <w:sz w:val="24"/>
          <w:szCs w:val="24"/>
          <w:u w:color="000000"/>
          <w:bdr w:val="nil"/>
          <w:lang w:val="fr-FR"/>
        </w:rPr>
        <w:t>ÉTAT</w:t>
      </w:r>
      <w:r w:rsidR="00C32652" w:rsidRPr="0097441E">
        <w:rPr>
          <w:rFonts w:ascii="Book Antiqua" w:eastAsia="Calibri" w:hAnsi="Book Antiqua" w:cs="Calibri"/>
          <w:b/>
          <w:bCs/>
          <w:sz w:val="24"/>
          <w:szCs w:val="24"/>
          <w:u w:color="000000"/>
          <w:bdr w:val="nil"/>
          <w:lang w:val="fr-FR"/>
        </w:rPr>
        <w:t xml:space="preserve"> D</w:t>
      </w:r>
      <w:r w:rsidR="009B254D" w:rsidRPr="0097441E">
        <w:rPr>
          <w:rFonts w:ascii="Book Antiqua" w:eastAsia="Calibri" w:hAnsi="Book Antiqua" w:cs="Calibri"/>
          <w:b/>
          <w:bCs/>
          <w:sz w:val="24"/>
          <w:szCs w:val="24"/>
          <w:u w:color="000000"/>
          <w:bdr w:val="nil"/>
          <w:lang w:val="fr-FR"/>
        </w:rPr>
        <w:t>’</w:t>
      </w:r>
      <w:r w:rsidR="00C32652" w:rsidRPr="0097441E">
        <w:rPr>
          <w:rFonts w:ascii="Book Antiqua" w:eastAsia="Calibri" w:hAnsi="Book Antiqua" w:cs="Calibri"/>
          <w:b/>
          <w:bCs/>
          <w:sz w:val="24"/>
          <w:szCs w:val="24"/>
          <w:u w:color="000000"/>
          <w:bdr w:val="nil"/>
          <w:lang w:val="fr-FR"/>
        </w:rPr>
        <w:t xml:space="preserve">EXECUTION, PAR LES </w:t>
      </w:r>
      <w:r w:rsidRPr="0097441E">
        <w:rPr>
          <w:rFonts w:ascii="Book Antiqua" w:eastAsia="Calibri" w:hAnsi="Book Antiqua" w:cs="Calibri"/>
          <w:b/>
          <w:bCs/>
          <w:sz w:val="24"/>
          <w:szCs w:val="24"/>
          <w:u w:color="000000"/>
          <w:bdr w:val="nil"/>
          <w:lang w:val="fr-FR"/>
        </w:rPr>
        <w:t>ÉTAT</w:t>
      </w:r>
      <w:r w:rsidR="00C32652" w:rsidRPr="0097441E">
        <w:rPr>
          <w:rFonts w:ascii="Book Antiqua" w:eastAsia="Calibri" w:hAnsi="Book Antiqua" w:cs="Calibri"/>
          <w:b/>
          <w:bCs/>
          <w:sz w:val="24"/>
          <w:szCs w:val="24"/>
          <w:u w:color="000000"/>
          <w:bdr w:val="nil"/>
          <w:lang w:val="fr-FR"/>
        </w:rPr>
        <w:t>S, DES DECISIONS, DES DEMANDES DE MESURES CONSERVATOIRES ET DES LETTRES D</w:t>
      </w:r>
      <w:r w:rsidR="009B254D" w:rsidRPr="0097441E">
        <w:rPr>
          <w:rFonts w:ascii="Book Antiqua" w:eastAsia="Calibri" w:hAnsi="Book Antiqua" w:cs="Calibri"/>
          <w:b/>
          <w:bCs/>
          <w:sz w:val="24"/>
          <w:szCs w:val="24"/>
          <w:u w:color="000000"/>
          <w:bdr w:val="nil"/>
          <w:lang w:val="fr-FR"/>
        </w:rPr>
        <w:t>’</w:t>
      </w:r>
      <w:r w:rsidR="00C32652" w:rsidRPr="0097441E">
        <w:rPr>
          <w:rFonts w:ascii="Book Antiqua" w:eastAsia="Calibri" w:hAnsi="Book Antiqua" w:cs="Calibri"/>
          <w:b/>
          <w:bCs/>
          <w:sz w:val="24"/>
          <w:szCs w:val="24"/>
          <w:u w:color="000000"/>
          <w:bdr w:val="nil"/>
          <w:lang w:val="fr-FR"/>
        </w:rPr>
        <w:t>APPEL URGENT DE LA COMMISSION</w:t>
      </w:r>
    </w:p>
    <w:p w:rsidR="005970D4" w:rsidRPr="0097441E" w:rsidRDefault="005970D4" w:rsidP="005970D4">
      <w:pPr>
        <w:pBdr>
          <w:top w:val="nil"/>
          <w:left w:val="nil"/>
          <w:bottom w:val="nil"/>
          <w:right w:val="nil"/>
          <w:between w:val="nil"/>
          <w:bar w:val="nil"/>
        </w:pBdr>
        <w:spacing w:after="0" w:line="240" w:lineRule="auto"/>
        <w:ind w:right="27"/>
        <w:jc w:val="both"/>
        <w:rPr>
          <w:rFonts w:ascii="Book Antiqua" w:eastAsia="Calibri" w:hAnsi="Book Antiqua" w:cs="Calibri"/>
          <w:sz w:val="24"/>
          <w:szCs w:val="24"/>
          <w:u w:color="000000"/>
          <w:bdr w:val="nil"/>
          <w:lang w:val="fr-FR"/>
        </w:rPr>
      </w:pPr>
    </w:p>
    <w:p w:rsidR="00C32652" w:rsidRPr="0097441E" w:rsidRDefault="00C32652" w:rsidP="002730B4">
      <w:pPr>
        <w:pStyle w:val="ListParagraph"/>
        <w:numPr>
          <w:ilvl w:val="0"/>
          <w:numId w:val="2"/>
        </w:numPr>
        <w:pBdr>
          <w:between w:val="nil"/>
          <w:bar w:val="nil"/>
        </w:pBdr>
        <w:spacing w:after="0" w:line="240" w:lineRule="auto"/>
        <w:ind w:right="27"/>
        <w:jc w:val="both"/>
        <w:rPr>
          <w:rFonts w:ascii="Book Antiqua" w:eastAsia="Calibri" w:hAnsi="Book Antiqua" w:cs="Calibri"/>
          <w:sz w:val="24"/>
          <w:szCs w:val="24"/>
          <w:u w:color="000000"/>
          <w:bdr w:val="nil"/>
          <w:lang w:val="fr-FR"/>
        </w:rPr>
      </w:pPr>
      <w:r w:rsidRPr="0097441E">
        <w:rPr>
          <w:rFonts w:ascii="Book Antiqua" w:eastAsia="Calibri" w:hAnsi="Book Antiqua" w:cs="Calibri"/>
          <w:sz w:val="24"/>
          <w:szCs w:val="24"/>
          <w:u w:color="000000"/>
          <w:bdr w:val="nil"/>
          <w:lang w:val="fr-FR"/>
        </w:rPr>
        <w:t>L</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état d</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exécution par les États parties, des Décisions, des demandes de Mesures conservatoires et des Lettres d</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Appel urgent de la Commission est relativement faible, comme l</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indiquent les informations ci-dessous :</w:t>
      </w:r>
    </w:p>
    <w:p w:rsidR="002E7895" w:rsidRPr="0097441E" w:rsidRDefault="002E7895" w:rsidP="004614FD">
      <w:pPr>
        <w:pBdr>
          <w:top w:val="nil"/>
          <w:left w:val="nil"/>
          <w:bottom w:val="nil"/>
          <w:right w:val="nil"/>
          <w:between w:val="nil"/>
          <w:bar w:val="nil"/>
        </w:pBdr>
        <w:spacing w:after="0" w:line="240" w:lineRule="auto"/>
        <w:ind w:right="27"/>
        <w:jc w:val="both"/>
        <w:rPr>
          <w:rFonts w:ascii="Book Antiqua" w:eastAsia="Calibri" w:hAnsi="Book Antiqua" w:cs="Calibri"/>
          <w:sz w:val="24"/>
          <w:szCs w:val="24"/>
          <w:u w:color="000000"/>
          <w:bdr w:val="nil"/>
          <w:lang w:val="fr-FR"/>
        </w:rPr>
      </w:pPr>
    </w:p>
    <w:p w:rsidR="002E7895" w:rsidRPr="0097441E" w:rsidRDefault="00712B53" w:rsidP="00D50ECE">
      <w:pPr>
        <w:pStyle w:val="ListParagraph"/>
        <w:numPr>
          <w:ilvl w:val="0"/>
          <w:numId w:val="20"/>
        </w:numPr>
        <w:pBdr>
          <w:between w:val="nil"/>
          <w:bar w:val="nil"/>
        </w:pBdr>
        <w:spacing w:after="0" w:line="240" w:lineRule="auto"/>
        <w:ind w:right="27"/>
        <w:jc w:val="both"/>
        <w:rPr>
          <w:rFonts w:ascii="Book Antiqua" w:eastAsia="Calibri" w:hAnsi="Book Antiqua" w:cs="Calibri"/>
          <w:b/>
          <w:bCs/>
          <w:sz w:val="24"/>
          <w:szCs w:val="24"/>
          <w:u w:color="000000"/>
          <w:bdr w:val="nil"/>
          <w:lang w:val="fr-FR"/>
        </w:rPr>
      </w:pPr>
      <w:r w:rsidRPr="0097441E">
        <w:rPr>
          <w:rFonts w:ascii="Book Antiqua" w:eastAsia="Calibri" w:hAnsi="Book Antiqua" w:cs="Calibri"/>
          <w:b/>
          <w:bCs/>
          <w:sz w:val="24"/>
          <w:szCs w:val="24"/>
          <w:u w:color="000000"/>
          <w:bdr w:val="nil"/>
          <w:lang w:val="fr-FR"/>
        </w:rPr>
        <w:t>Décisions sur les Communications</w:t>
      </w:r>
    </w:p>
    <w:p w:rsidR="002E7895" w:rsidRPr="0097441E" w:rsidRDefault="002E7895" w:rsidP="002E7895">
      <w:pPr>
        <w:pBdr>
          <w:top w:val="nil"/>
          <w:left w:val="nil"/>
          <w:bottom w:val="nil"/>
          <w:right w:val="nil"/>
          <w:between w:val="nil"/>
          <w:bar w:val="nil"/>
        </w:pBdr>
        <w:spacing w:after="0" w:line="240" w:lineRule="auto"/>
        <w:ind w:left="1080" w:right="27"/>
        <w:jc w:val="both"/>
        <w:rPr>
          <w:rFonts w:ascii="Book Antiqua" w:eastAsia="Calibri" w:hAnsi="Book Antiqua" w:cs="Calibri"/>
          <w:sz w:val="24"/>
          <w:szCs w:val="24"/>
          <w:u w:color="000000"/>
          <w:bdr w:val="nil"/>
          <w:lang w:val="fr-FR"/>
        </w:rPr>
      </w:pPr>
    </w:p>
    <w:p w:rsidR="00C32652" w:rsidRPr="0097441E" w:rsidRDefault="00C32652" w:rsidP="002730B4">
      <w:pPr>
        <w:pStyle w:val="ListParagraph"/>
        <w:numPr>
          <w:ilvl w:val="0"/>
          <w:numId w:val="2"/>
        </w:numPr>
        <w:pBdr>
          <w:between w:val="nil"/>
          <w:bar w:val="nil"/>
        </w:pBdr>
        <w:spacing w:after="0" w:line="240" w:lineRule="auto"/>
        <w:ind w:right="27"/>
        <w:jc w:val="both"/>
        <w:rPr>
          <w:rFonts w:ascii="Book Antiqua" w:eastAsia="Calibri" w:hAnsi="Book Antiqua" w:cs="Calibri"/>
          <w:sz w:val="24"/>
          <w:szCs w:val="24"/>
          <w:u w:color="000000"/>
          <w:bdr w:val="nil"/>
          <w:lang w:val="fr-FR"/>
        </w:rPr>
      </w:pPr>
      <w:r w:rsidRPr="0097441E">
        <w:rPr>
          <w:rFonts w:ascii="Book Antiqua" w:eastAsia="Calibri" w:hAnsi="Book Antiqua" w:cs="Calibri"/>
          <w:sz w:val="24"/>
          <w:szCs w:val="24"/>
          <w:u w:color="000000"/>
          <w:bdr w:val="nil"/>
          <w:lang w:val="fr-FR"/>
        </w:rPr>
        <w:t>Pendant la période couverte par le rapport, la Commission n</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a pas reçu d</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 xml:space="preserve">informations sur la mise en œuvre de ses décisions </w:t>
      </w:r>
      <w:r w:rsidR="00712B53" w:rsidRPr="0097441E">
        <w:rPr>
          <w:rFonts w:ascii="Book Antiqua" w:eastAsia="Calibri" w:hAnsi="Book Antiqua" w:cs="Calibri"/>
          <w:sz w:val="24"/>
          <w:szCs w:val="24"/>
          <w:u w:color="000000"/>
          <w:bdr w:val="nil"/>
          <w:lang w:val="fr-FR"/>
        </w:rPr>
        <w:t xml:space="preserve">sur les Communications, </w:t>
      </w:r>
      <w:r w:rsidRPr="0097441E">
        <w:rPr>
          <w:rFonts w:ascii="Book Antiqua" w:eastAsia="Calibri" w:hAnsi="Book Antiqua" w:cs="Calibri"/>
          <w:sz w:val="24"/>
          <w:szCs w:val="24"/>
          <w:u w:color="000000"/>
          <w:bdr w:val="nil"/>
          <w:lang w:val="fr-FR"/>
        </w:rPr>
        <w:t>conformément à l</w:t>
      </w:r>
      <w:r w:rsidR="009B254D" w:rsidRPr="0097441E">
        <w:rPr>
          <w:rFonts w:ascii="Book Antiqua" w:eastAsia="Calibri" w:hAnsi="Book Antiqua" w:cs="Calibri"/>
          <w:sz w:val="24"/>
          <w:szCs w:val="24"/>
          <w:u w:color="000000"/>
          <w:bdr w:val="nil"/>
          <w:lang w:val="fr-FR"/>
        </w:rPr>
        <w:t>’</w:t>
      </w:r>
      <w:r w:rsidRPr="0097441E">
        <w:rPr>
          <w:rFonts w:ascii="Book Antiqua" w:eastAsia="Calibri" w:hAnsi="Book Antiqua" w:cs="Calibri"/>
          <w:sz w:val="24"/>
          <w:szCs w:val="24"/>
          <w:u w:color="000000"/>
          <w:bdr w:val="nil"/>
          <w:lang w:val="fr-FR"/>
        </w:rPr>
        <w:t>Article 112 de son Règlement intérieur de 2010.</w:t>
      </w:r>
      <w:r w:rsidRPr="0097441E">
        <w:rPr>
          <w:rFonts w:ascii="Book Antiqua" w:eastAsia="MS Mincho" w:hAnsi="Book Antiqua" w:cs="Times New Roman"/>
          <w:sz w:val="24"/>
          <w:szCs w:val="24"/>
          <w:u w:color="000000"/>
          <w:bdr w:val="nil"/>
          <w:lang w:val="fr-FR"/>
        </w:rPr>
        <w:t xml:space="preserve"> </w:t>
      </w:r>
    </w:p>
    <w:p w:rsidR="002E7895" w:rsidRPr="0097441E" w:rsidRDefault="002E7895">
      <w:pPr>
        <w:pBdr>
          <w:top w:val="nil"/>
          <w:left w:val="nil"/>
          <w:bottom w:val="nil"/>
          <w:right w:val="nil"/>
          <w:between w:val="nil"/>
          <w:bar w:val="nil"/>
        </w:pBdr>
        <w:spacing w:after="0" w:line="240" w:lineRule="auto"/>
        <w:ind w:left="1080" w:right="27"/>
        <w:jc w:val="both"/>
        <w:rPr>
          <w:rFonts w:ascii="Book Antiqua" w:eastAsia="Calibri" w:hAnsi="Book Antiqua" w:cs="Calibri"/>
          <w:sz w:val="24"/>
          <w:szCs w:val="24"/>
          <w:u w:color="000000"/>
          <w:bdr w:val="nil"/>
          <w:lang w:val="fr-FR"/>
        </w:rPr>
      </w:pPr>
    </w:p>
    <w:p w:rsidR="00FB41D4" w:rsidRPr="0097441E" w:rsidRDefault="00C32652" w:rsidP="00D50ECE">
      <w:pPr>
        <w:pStyle w:val="ListParagraph"/>
        <w:numPr>
          <w:ilvl w:val="0"/>
          <w:numId w:val="20"/>
        </w:numPr>
        <w:spacing w:after="0" w:line="240" w:lineRule="auto"/>
        <w:jc w:val="both"/>
        <w:rPr>
          <w:rFonts w:ascii="Book Antiqua" w:hAnsi="Book Antiqua"/>
          <w:sz w:val="24"/>
          <w:szCs w:val="24"/>
          <w:lang w:val="fr-FR"/>
        </w:rPr>
      </w:pPr>
      <w:r w:rsidRPr="0097441E">
        <w:rPr>
          <w:rFonts w:ascii="Book Antiqua" w:hAnsi="Book Antiqua"/>
          <w:b/>
          <w:sz w:val="24"/>
          <w:szCs w:val="24"/>
          <w:lang w:val="fr-FR"/>
        </w:rPr>
        <w:t>Lettres d</w:t>
      </w:r>
      <w:r w:rsidR="009B254D" w:rsidRPr="0097441E">
        <w:rPr>
          <w:rFonts w:ascii="Book Antiqua" w:hAnsi="Book Antiqua"/>
          <w:b/>
          <w:sz w:val="24"/>
          <w:szCs w:val="24"/>
          <w:lang w:val="fr-FR"/>
        </w:rPr>
        <w:t>’</w:t>
      </w:r>
      <w:r w:rsidRPr="0097441E">
        <w:rPr>
          <w:rFonts w:ascii="Book Antiqua" w:hAnsi="Book Antiqua"/>
          <w:b/>
          <w:sz w:val="24"/>
          <w:szCs w:val="24"/>
          <w:lang w:val="fr-FR"/>
        </w:rPr>
        <w:t>Appel urgent</w:t>
      </w:r>
      <w:r w:rsidR="00FB41D4" w:rsidRPr="0097441E">
        <w:rPr>
          <w:rFonts w:ascii="Book Antiqua" w:hAnsi="Book Antiqua"/>
          <w:sz w:val="24"/>
          <w:szCs w:val="24"/>
          <w:lang w:val="fr-FR"/>
        </w:rPr>
        <w:t xml:space="preserve"> </w:t>
      </w:r>
      <w:r w:rsidR="00FB41D4" w:rsidRPr="0097441E">
        <w:rPr>
          <w:rFonts w:ascii="Book Antiqua" w:hAnsi="Book Antiqua"/>
          <w:sz w:val="24"/>
          <w:szCs w:val="24"/>
          <w:lang w:val="fr-FR"/>
        </w:rPr>
        <w:tab/>
      </w:r>
    </w:p>
    <w:p w:rsidR="00A76598" w:rsidRPr="0097441E" w:rsidRDefault="00A76598" w:rsidP="00CB41C3">
      <w:pPr>
        <w:pStyle w:val="ListParagraph"/>
        <w:spacing w:after="0" w:line="240" w:lineRule="auto"/>
        <w:ind w:left="1080"/>
        <w:jc w:val="both"/>
        <w:rPr>
          <w:rFonts w:ascii="Book Antiqua" w:hAnsi="Book Antiqua"/>
          <w:sz w:val="24"/>
          <w:szCs w:val="24"/>
          <w:lang w:val="fr-FR"/>
        </w:rPr>
      </w:pPr>
    </w:p>
    <w:p w:rsidR="009F2099" w:rsidRPr="0097441E" w:rsidRDefault="00C32652" w:rsidP="009F2099">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Durant la période visée par le rapport,  </w:t>
      </w:r>
      <w:r w:rsidR="00F662AA" w:rsidRPr="0097441E">
        <w:rPr>
          <w:rFonts w:ascii="Book Antiqua" w:hAnsi="Book Antiqua"/>
          <w:b/>
          <w:sz w:val="24"/>
          <w:szCs w:val="24"/>
          <w:lang w:val="fr-FR"/>
        </w:rPr>
        <w:t>vingt-</w:t>
      </w:r>
      <w:r w:rsidR="00C265D2" w:rsidRPr="0097441E">
        <w:rPr>
          <w:rFonts w:ascii="Book Antiqua" w:hAnsi="Book Antiqua"/>
          <w:b/>
          <w:sz w:val="24"/>
          <w:szCs w:val="24"/>
          <w:lang w:val="fr-FR"/>
        </w:rPr>
        <w:t>sept</w:t>
      </w:r>
      <w:r w:rsidRPr="0097441E">
        <w:rPr>
          <w:rFonts w:ascii="Book Antiqua" w:hAnsi="Book Antiqua"/>
          <w:b/>
          <w:sz w:val="24"/>
          <w:szCs w:val="24"/>
          <w:lang w:val="fr-FR"/>
        </w:rPr>
        <w:t xml:space="preserve"> (</w:t>
      </w:r>
      <w:r w:rsidR="00F662AA" w:rsidRPr="0097441E">
        <w:rPr>
          <w:rFonts w:ascii="Book Antiqua" w:hAnsi="Book Antiqua"/>
          <w:b/>
          <w:sz w:val="24"/>
          <w:szCs w:val="24"/>
          <w:lang w:val="fr-FR"/>
        </w:rPr>
        <w:t>2</w:t>
      </w:r>
      <w:r w:rsidR="00C265D2" w:rsidRPr="0097441E">
        <w:rPr>
          <w:rFonts w:ascii="Book Antiqua" w:hAnsi="Book Antiqua"/>
          <w:b/>
          <w:sz w:val="24"/>
          <w:szCs w:val="24"/>
          <w:lang w:val="fr-FR"/>
        </w:rPr>
        <w:t>7</w:t>
      </w:r>
      <w:r w:rsidRPr="0097441E">
        <w:rPr>
          <w:rFonts w:ascii="Book Antiqua" w:hAnsi="Book Antiqua"/>
          <w:b/>
          <w:sz w:val="24"/>
          <w:szCs w:val="24"/>
          <w:lang w:val="fr-FR"/>
        </w:rPr>
        <w:t xml:space="preserve">) </w:t>
      </w:r>
      <w:r w:rsidRPr="0097441E">
        <w:rPr>
          <w:rFonts w:ascii="Book Antiqua" w:hAnsi="Book Antiqua"/>
          <w:sz w:val="24"/>
          <w:szCs w:val="24"/>
          <w:lang w:val="fr-FR"/>
        </w:rPr>
        <w:t>Lettres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Appel urgent ont été adressées aux États parties concernant des allégations de </w:t>
      </w:r>
      <w:r w:rsidRPr="0097441E">
        <w:rPr>
          <w:rFonts w:ascii="Book Antiqua" w:hAnsi="Book Antiqua"/>
          <w:sz w:val="24"/>
          <w:szCs w:val="24"/>
          <w:lang w:val="fr-FR"/>
        </w:rPr>
        <w:lastRenderedPageBreak/>
        <w:t>violations des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w:t>
      </w:r>
      <w:r w:rsidR="006231DE" w:rsidRPr="0097441E">
        <w:rPr>
          <w:rFonts w:ascii="Book Antiqua" w:hAnsi="Book Antiqua"/>
          <w:sz w:val="24"/>
          <w:szCs w:val="24"/>
          <w:lang w:val="fr-FR"/>
        </w:rPr>
        <w:t xml:space="preserve">Certains </w:t>
      </w:r>
      <w:r w:rsidR="00C265D2" w:rsidRPr="0097441E">
        <w:rPr>
          <w:rFonts w:ascii="Book Antiqua" w:hAnsi="Book Antiqua"/>
          <w:sz w:val="24"/>
          <w:szCs w:val="24"/>
          <w:lang w:val="fr-FR"/>
        </w:rPr>
        <w:t xml:space="preserve">Etats </w:t>
      </w:r>
      <w:r w:rsidR="006231DE" w:rsidRPr="0097441E">
        <w:rPr>
          <w:rFonts w:ascii="Book Antiqua" w:hAnsi="Book Antiqua"/>
          <w:sz w:val="24"/>
          <w:szCs w:val="24"/>
          <w:lang w:val="fr-FR"/>
        </w:rPr>
        <w:t xml:space="preserve">y </w:t>
      </w:r>
      <w:r w:rsidR="00A907BC" w:rsidRPr="0097441E">
        <w:rPr>
          <w:rFonts w:ascii="Book Antiqua" w:hAnsi="Book Antiqua"/>
          <w:sz w:val="24"/>
          <w:szCs w:val="24"/>
          <w:lang w:val="fr-FR"/>
        </w:rPr>
        <w:t>ont répondu comme l</w:t>
      </w:r>
      <w:r w:rsidR="009B254D" w:rsidRPr="0097441E">
        <w:rPr>
          <w:rFonts w:ascii="Book Antiqua" w:hAnsi="Book Antiqua"/>
          <w:sz w:val="24"/>
          <w:szCs w:val="24"/>
          <w:lang w:val="fr-FR"/>
        </w:rPr>
        <w:t>’</w:t>
      </w:r>
      <w:r w:rsidR="00A907BC" w:rsidRPr="0097441E">
        <w:rPr>
          <w:rFonts w:ascii="Book Antiqua" w:hAnsi="Book Antiqua"/>
          <w:sz w:val="24"/>
          <w:szCs w:val="24"/>
          <w:lang w:val="fr-FR"/>
        </w:rPr>
        <w:t xml:space="preserve">indique le tableau ci-dessous.  </w:t>
      </w:r>
    </w:p>
    <w:p w:rsidR="006E2A71" w:rsidRPr="0097441E" w:rsidRDefault="006E2A71" w:rsidP="006E2A71">
      <w:pPr>
        <w:spacing w:after="0" w:line="240" w:lineRule="auto"/>
        <w:jc w:val="both"/>
        <w:rPr>
          <w:rFonts w:ascii="Book Antiqua" w:hAnsi="Book Antiqua"/>
          <w:sz w:val="24"/>
          <w:szCs w:val="24"/>
          <w:lang w:val="fr-FR"/>
        </w:rPr>
      </w:pPr>
    </w:p>
    <w:tbl>
      <w:tblPr>
        <w:tblStyle w:val="TableGrid1"/>
        <w:tblW w:w="10632" w:type="dxa"/>
        <w:tblInd w:w="-1026" w:type="dxa"/>
        <w:tblLayout w:type="fixed"/>
        <w:tblLook w:val="04A0" w:firstRow="1" w:lastRow="0" w:firstColumn="1" w:lastColumn="0" w:noHBand="0" w:noVBand="1"/>
      </w:tblPr>
      <w:tblGrid>
        <w:gridCol w:w="1701"/>
        <w:gridCol w:w="1418"/>
        <w:gridCol w:w="4819"/>
        <w:gridCol w:w="2694"/>
      </w:tblGrid>
      <w:tr w:rsidR="0097441E" w:rsidRPr="0097441E" w:rsidTr="00F06383">
        <w:tc>
          <w:tcPr>
            <w:tcW w:w="1701" w:type="dxa"/>
          </w:tcPr>
          <w:p w:rsidR="00C265D2" w:rsidRPr="0097441E" w:rsidRDefault="00C265D2" w:rsidP="00F06383">
            <w:pPr>
              <w:jc w:val="both"/>
              <w:rPr>
                <w:rFonts w:ascii="Book Antiqua" w:hAnsi="Book Antiqua"/>
                <w:lang w:val="fr-FR"/>
              </w:rPr>
            </w:pPr>
            <w:r w:rsidRPr="0097441E">
              <w:rPr>
                <w:rFonts w:ascii="Book Antiqua" w:eastAsia="Consolas" w:hAnsi="Book Antiqua" w:cs="Arial"/>
                <w:b/>
                <w:u w:color="000000"/>
                <w:bdr w:val="nil"/>
                <w:lang w:val="fr-FR"/>
              </w:rPr>
              <w:t>État</w:t>
            </w:r>
          </w:p>
        </w:tc>
        <w:tc>
          <w:tcPr>
            <w:tcW w:w="1418" w:type="dxa"/>
          </w:tcPr>
          <w:p w:rsidR="00C265D2" w:rsidRPr="0097441E" w:rsidRDefault="00C265D2" w:rsidP="00F06383">
            <w:pPr>
              <w:jc w:val="both"/>
              <w:rPr>
                <w:rFonts w:ascii="Book Antiqua" w:hAnsi="Book Antiqua"/>
                <w:lang w:val="fr-FR"/>
              </w:rPr>
            </w:pPr>
            <w:r w:rsidRPr="0097441E">
              <w:rPr>
                <w:rFonts w:ascii="Book Antiqua" w:eastAsia="Consolas" w:hAnsi="Book Antiqua" w:cs="Arial"/>
                <w:b/>
                <w:u w:color="000000"/>
                <w:bdr w:val="nil"/>
                <w:lang w:val="fr-FR"/>
              </w:rPr>
              <w:t>Date</w:t>
            </w:r>
          </w:p>
        </w:tc>
        <w:tc>
          <w:tcPr>
            <w:tcW w:w="4819" w:type="dxa"/>
          </w:tcPr>
          <w:p w:rsidR="00C265D2" w:rsidRPr="0097441E" w:rsidRDefault="00C265D2" w:rsidP="00F06383">
            <w:pPr>
              <w:jc w:val="both"/>
              <w:rPr>
                <w:rFonts w:ascii="Book Antiqua" w:hAnsi="Book Antiqua"/>
                <w:lang w:val="fr-FR"/>
              </w:rPr>
            </w:pPr>
            <w:r w:rsidRPr="0097441E">
              <w:rPr>
                <w:rFonts w:ascii="Book Antiqua" w:eastAsia="Consolas" w:hAnsi="Book Antiqua" w:cs="Consolas"/>
                <w:b/>
                <w:u w:color="000000"/>
                <w:bdr w:val="nil"/>
                <w:lang w:val="fr-FR"/>
              </w:rPr>
              <w:t>Domaine de préoccupation ayant justifié l’appel urgent</w:t>
            </w:r>
          </w:p>
        </w:tc>
        <w:tc>
          <w:tcPr>
            <w:tcW w:w="2694" w:type="dxa"/>
          </w:tcPr>
          <w:p w:rsidR="00C265D2" w:rsidRPr="0097441E" w:rsidRDefault="00C265D2" w:rsidP="00F06383">
            <w:pPr>
              <w:jc w:val="both"/>
              <w:rPr>
                <w:rFonts w:ascii="Book Antiqua" w:hAnsi="Book Antiqua"/>
                <w:lang w:val="fr-FR"/>
              </w:rPr>
            </w:pPr>
            <w:r w:rsidRPr="0097441E">
              <w:rPr>
                <w:rFonts w:ascii="Book Antiqua" w:eastAsia="Consolas" w:hAnsi="Book Antiqua" w:cs="Consolas"/>
                <w:b/>
                <w:u w:color="000000"/>
                <w:bdr w:val="nil"/>
                <w:lang w:val="fr-FR"/>
              </w:rPr>
              <w:t>Réponse de l’État partie</w:t>
            </w:r>
          </w:p>
        </w:tc>
      </w:tr>
      <w:tr w:rsidR="0097441E" w:rsidRPr="0097441E" w:rsidTr="00F06383">
        <w:tc>
          <w:tcPr>
            <w:tcW w:w="1701" w:type="dxa"/>
          </w:tcPr>
          <w:p w:rsidR="00C265D2" w:rsidRPr="0097441E" w:rsidRDefault="00C265D2" w:rsidP="00F06383">
            <w:pPr>
              <w:jc w:val="both"/>
              <w:rPr>
                <w:rFonts w:ascii="Book Antiqua" w:eastAsia="Consolas" w:hAnsi="Book Antiqua" w:cs="Arial"/>
                <w:b/>
                <w:u w:color="000000"/>
                <w:bdr w:val="nil"/>
                <w:lang w:val="fr-FR"/>
              </w:rPr>
            </w:pPr>
            <w:r w:rsidRPr="0097441E">
              <w:rPr>
                <w:rFonts w:ascii="Book Antiqua" w:hAnsi="Book Antiqua" w:cs="Arial"/>
                <w:lang w:val="fr-FR"/>
              </w:rPr>
              <w:t>1. Égypte</w:t>
            </w:r>
          </w:p>
        </w:tc>
        <w:tc>
          <w:tcPr>
            <w:tcW w:w="1418" w:type="dxa"/>
          </w:tcPr>
          <w:p w:rsidR="00C265D2" w:rsidRPr="0097441E" w:rsidRDefault="00C265D2" w:rsidP="00F06383">
            <w:pPr>
              <w:jc w:val="both"/>
              <w:rPr>
                <w:rFonts w:ascii="Book Antiqua" w:eastAsia="Consolas" w:hAnsi="Book Antiqua" w:cs="Arial"/>
                <w:b/>
                <w:u w:color="000000"/>
                <w:bdr w:val="nil"/>
                <w:lang w:val="fr-FR"/>
              </w:rPr>
            </w:pPr>
            <w:r w:rsidRPr="0097441E">
              <w:rPr>
                <w:rFonts w:ascii="Book Antiqua" w:hAnsi="Book Antiqua"/>
                <w:shd w:val="clear" w:color="auto" w:fill="FFFFFF"/>
                <w:lang w:val="fr-FR"/>
              </w:rPr>
              <w:t>1/5/2018</w:t>
            </w:r>
          </w:p>
        </w:tc>
        <w:tc>
          <w:tcPr>
            <w:tcW w:w="4819" w:type="dxa"/>
          </w:tcPr>
          <w:p w:rsidR="00C265D2" w:rsidRPr="0097441E" w:rsidRDefault="00C265D2" w:rsidP="00F06383">
            <w:pPr>
              <w:jc w:val="both"/>
              <w:rPr>
                <w:rFonts w:ascii="Book Antiqua" w:eastAsia="Consolas" w:hAnsi="Book Antiqua" w:cs="Consolas"/>
                <w:b/>
                <w:u w:color="000000"/>
                <w:bdr w:val="nil"/>
                <w:lang w:val="fr-FR"/>
              </w:rPr>
            </w:pPr>
            <w:r w:rsidRPr="0097441E">
              <w:rPr>
                <w:rFonts w:ascii="Book Antiqua" w:hAnsi="Book Antiqua"/>
                <w:shd w:val="clear" w:color="auto" w:fill="FFFFFF"/>
                <w:lang w:val="fr-FR"/>
              </w:rPr>
              <w:t xml:space="preserve">Arrestation et condamnation d’Adel </w:t>
            </w:r>
            <w:proofErr w:type="spellStart"/>
            <w:r w:rsidRPr="0097441E">
              <w:rPr>
                <w:rFonts w:ascii="Book Antiqua" w:hAnsi="Book Antiqua"/>
                <w:shd w:val="clear" w:color="auto" w:fill="FFFFFF"/>
                <w:lang w:val="fr-FR"/>
              </w:rPr>
              <w:t>Sabri</w:t>
            </w:r>
            <w:proofErr w:type="spellEnd"/>
            <w:r w:rsidRPr="0097441E">
              <w:rPr>
                <w:rFonts w:ascii="Book Antiqua" w:hAnsi="Book Antiqua"/>
                <w:shd w:val="clear" w:color="auto" w:fill="FFFFFF"/>
                <w:lang w:val="fr-FR"/>
              </w:rPr>
              <w:t>, activiste ayant décrié la détérioration des conditions de vie dans le pays</w:t>
            </w:r>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eastAsia="Consolas" w:hAnsi="Book Antiqua" w:cs="Arial"/>
                <w:u w:color="000000"/>
                <w:bdr w:val="nil"/>
                <w:lang w:val="fr-FR"/>
              </w:rPr>
              <w:t>2. Cameroun</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lang w:val="fr-FR"/>
              </w:rPr>
              <w:t>3/5/2018</w:t>
            </w:r>
          </w:p>
        </w:tc>
        <w:tc>
          <w:tcPr>
            <w:tcW w:w="4819" w:type="dxa"/>
          </w:tcPr>
          <w:p w:rsidR="00C265D2" w:rsidRPr="0097441E" w:rsidRDefault="00C265D2" w:rsidP="00F06383">
            <w:pPr>
              <w:jc w:val="both"/>
              <w:rPr>
                <w:rFonts w:ascii="Book Antiqua" w:hAnsi="Book Antiqua"/>
                <w:lang w:val="fr-FR"/>
              </w:rPr>
            </w:pPr>
            <w:r w:rsidRPr="0097441E">
              <w:rPr>
                <w:rFonts w:ascii="Book Antiqua" w:hAnsi="Book Antiqua"/>
                <w:lang w:val="fr-FR"/>
              </w:rPr>
              <w:t>Arrestation de cinq défenseurs des droits de l’homme accusés d’actes homosexuels et qui auraient été menacés de subir des examens anaux forcés afin de fournir la « preuve » de leurs actes homosexuels.</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3. Congo</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lang w:val="fr-FR"/>
              </w:rPr>
              <w:t>8/5/2018</w:t>
            </w:r>
          </w:p>
        </w:tc>
        <w:tc>
          <w:tcPr>
            <w:tcW w:w="4819" w:type="dxa"/>
          </w:tcPr>
          <w:p w:rsidR="00C265D2" w:rsidRPr="0097441E" w:rsidRDefault="00C265D2" w:rsidP="00F06383">
            <w:pPr>
              <w:jc w:val="both"/>
              <w:rPr>
                <w:rFonts w:ascii="Book Antiqua" w:hAnsi="Book Antiqua"/>
                <w:lang w:val="fr-FR"/>
              </w:rPr>
            </w:pPr>
            <w:r w:rsidRPr="0097441E">
              <w:rPr>
                <w:rFonts w:ascii="Book Antiqua" w:hAnsi="Book Antiqua"/>
                <w:lang w:val="fr-FR"/>
              </w:rPr>
              <w:t xml:space="preserve">Arrestation et détention d’une vingtaine de militants du Mouvement Citoyen Ras-le-Bol le 07 mai 2018 à Pointe-Noire, suite à une manifestation pacifique de sensibilisation pour dénoncer la vague de procès politiques en cours au Congo. </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hAnsi="Book Antiqua"/>
                <w:lang w:val="fr-FR"/>
              </w:rPr>
            </w:pPr>
            <w:r w:rsidRPr="0097441E">
              <w:rPr>
                <w:rFonts w:ascii="Book Antiqua" w:hAnsi="Book Antiqua"/>
                <w:lang w:val="fr-FR"/>
              </w:rPr>
              <w:t>4. Ouganda</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lang w:val="fr-FR"/>
              </w:rPr>
              <w:t>8/5/2018</w:t>
            </w:r>
          </w:p>
        </w:tc>
        <w:tc>
          <w:tcPr>
            <w:tcW w:w="4819" w:type="dxa"/>
          </w:tcPr>
          <w:p w:rsidR="00C265D2" w:rsidRPr="0097441E" w:rsidRDefault="00C265D2" w:rsidP="00F06383">
            <w:pPr>
              <w:jc w:val="both"/>
              <w:rPr>
                <w:rFonts w:ascii="Book Antiqua" w:hAnsi="Book Antiqua"/>
                <w:lang w:val="fr-FR"/>
              </w:rPr>
            </w:pPr>
            <w:r w:rsidRPr="0097441E">
              <w:rPr>
                <w:rFonts w:ascii="Book Antiqua" w:hAnsi="Book Antiqua"/>
                <w:lang w:val="fr-FR"/>
              </w:rPr>
              <w:t xml:space="preserve">Agression et menaces de mort  par plusieurs hommes armés de revolvers et de machettes l’endroit de Tom </w:t>
            </w:r>
            <w:proofErr w:type="spellStart"/>
            <w:r w:rsidRPr="0097441E">
              <w:rPr>
                <w:rFonts w:ascii="Book Antiqua" w:hAnsi="Book Antiqua"/>
                <w:lang w:val="fr-FR"/>
              </w:rPr>
              <w:t>Bagoole</w:t>
            </w:r>
            <w:proofErr w:type="spellEnd"/>
            <w:r w:rsidRPr="0097441E">
              <w:rPr>
                <w:rFonts w:ascii="Book Antiqua" w:hAnsi="Book Antiqua"/>
                <w:lang w:val="fr-FR"/>
              </w:rPr>
              <w:t xml:space="preserve"> et Esther </w:t>
            </w:r>
            <w:proofErr w:type="spellStart"/>
            <w:r w:rsidRPr="0097441E">
              <w:rPr>
                <w:rFonts w:ascii="Book Antiqua" w:hAnsi="Book Antiqua"/>
                <w:lang w:val="fr-FR"/>
              </w:rPr>
              <w:t>Bagoole</w:t>
            </w:r>
            <w:proofErr w:type="spellEnd"/>
            <w:r w:rsidRPr="0097441E">
              <w:rPr>
                <w:rFonts w:ascii="Book Antiqua" w:hAnsi="Book Antiqua"/>
                <w:lang w:val="fr-FR"/>
              </w:rPr>
              <w:t xml:space="preserve"> le 01 mai 2018 à leur domicile.</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L'État a répondu et indiqué qu'une enquête a été menée sur cette affaire.</w:t>
            </w:r>
          </w:p>
        </w:tc>
      </w:tr>
      <w:tr w:rsidR="0097441E" w:rsidRPr="0097441E" w:rsidTr="00F06383">
        <w:tc>
          <w:tcPr>
            <w:tcW w:w="1701" w:type="dxa"/>
          </w:tcPr>
          <w:p w:rsidR="00C265D2" w:rsidRPr="0097441E" w:rsidRDefault="00C265D2" w:rsidP="00F06383">
            <w:pPr>
              <w:jc w:val="both"/>
              <w:rPr>
                <w:rFonts w:ascii="Book Antiqua" w:eastAsia="Consolas" w:hAnsi="Book Antiqua" w:cs="Arial"/>
                <w:b/>
                <w:u w:color="000000"/>
                <w:bdr w:val="nil"/>
                <w:lang w:val="fr-FR"/>
              </w:rPr>
            </w:pPr>
            <w:r w:rsidRPr="0097441E">
              <w:rPr>
                <w:rFonts w:ascii="Book Antiqua" w:hAnsi="Book Antiqua" w:cs="Arial"/>
                <w:lang w:val="fr-FR"/>
              </w:rPr>
              <w:t>5. Soudan</w:t>
            </w:r>
          </w:p>
        </w:tc>
        <w:tc>
          <w:tcPr>
            <w:tcW w:w="1418" w:type="dxa"/>
          </w:tcPr>
          <w:p w:rsidR="00C265D2" w:rsidRPr="0097441E" w:rsidRDefault="00C265D2" w:rsidP="00F06383">
            <w:pPr>
              <w:jc w:val="both"/>
              <w:rPr>
                <w:rFonts w:ascii="Book Antiqua" w:eastAsia="Consolas" w:hAnsi="Book Antiqua" w:cs="Arial"/>
                <w:b/>
                <w:u w:color="000000"/>
                <w:bdr w:val="nil"/>
                <w:lang w:val="fr-FR"/>
              </w:rPr>
            </w:pPr>
            <w:r w:rsidRPr="0097441E">
              <w:rPr>
                <w:rFonts w:ascii="Book Antiqua" w:hAnsi="Book Antiqua" w:cs="Arial"/>
                <w:lang w:val="fr-FR"/>
              </w:rPr>
              <w:t>11/5/2018</w:t>
            </w:r>
          </w:p>
        </w:tc>
        <w:tc>
          <w:tcPr>
            <w:tcW w:w="4819" w:type="dxa"/>
          </w:tcPr>
          <w:p w:rsidR="00C265D2" w:rsidRPr="0097441E" w:rsidRDefault="00C265D2" w:rsidP="00F06383">
            <w:pPr>
              <w:jc w:val="both"/>
              <w:rPr>
                <w:rFonts w:ascii="Book Antiqua" w:eastAsia="Consolas" w:hAnsi="Book Antiqua" w:cs="Consolas"/>
                <w:b/>
                <w:u w:color="000000"/>
                <w:bdr w:val="nil"/>
                <w:lang w:val="fr-FR"/>
              </w:rPr>
            </w:pPr>
            <w:r w:rsidRPr="0097441E">
              <w:rPr>
                <w:rFonts w:ascii="Book Antiqua" w:hAnsi="Book Antiqua" w:cs="Arial"/>
                <w:lang w:val="fr-FR"/>
              </w:rPr>
              <w:t xml:space="preserve">L’exécution possible d’une jeune femme soudanaise âgée de 19 ans, Noura Hussein, pour avoir tué son mari qui l’avait violée. </w:t>
            </w:r>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La Commission a été informée que la perpétuité a été commuée à une peine d’emprisonnement de 5 ans par la Cour d’appel</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6. Égypte</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14/5/2018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 Arrestation et détention de Mme Amal </w:t>
            </w:r>
            <w:proofErr w:type="spellStart"/>
            <w:r w:rsidRPr="0097441E">
              <w:rPr>
                <w:rFonts w:ascii="Book Antiqua" w:hAnsi="Book Antiqua"/>
                <w:lang w:val="fr-FR"/>
              </w:rPr>
              <w:t>Fathy</w:t>
            </w:r>
            <w:proofErr w:type="spellEnd"/>
            <w:r w:rsidRPr="0097441E">
              <w:rPr>
                <w:rFonts w:ascii="Book Antiqua" w:hAnsi="Book Antiqua"/>
                <w:lang w:val="fr-FR"/>
              </w:rPr>
              <w:t xml:space="preserve"> par le Tribunal de Sécurité de l’État le 13 mai 2018 accusée « d’appartenance à un groupe terroriste et utilisation d’internet pour appeler des actes terroristes » et « diffusions des fausses informations et rumeurs pour perturber la sécurité publique et porter atteinte à l’intérêt national »</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 xml:space="preserve">L'État a répondu et la Commission a été informée que </w:t>
            </w:r>
          </w:p>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Le procureur de la Sûreté de l'Etat auprès de la Cour pénale du Caire a ordonné la libération conditionnelle de la défenseure des droits humains Amal </w:t>
            </w:r>
            <w:proofErr w:type="spellStart"/>
            <w:r w:rsidRPr="0097441E">
              <w:rPr>
                <w:rFonts w:ascii="Book Antiqua" w:hAnsi="Book Antiqua"/>
                <w:lang w:val="fr-FR"/>
              </w:rPr>
              <w:t>Fathy</w:t>
            </w:r>
            <w:proofErr w:type="spellEnd"/>
            <w:r w:rsidRPr="0097441E">
              <w:rPr>
                <w:rFonts w:ascii="Book Antiqua" w:hAnsi="Book Antiqua"/>
                <w:lang w:val="fr-FR"/>
              </w:rPr>
              <w:t>.</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7. Afrique du Sud</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16/5/2018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Allégations de violation à la liberté d’expression et atteinte à la sécurité du DDH </w:t>
            </w:r>
            <w:proofErr w:type="spellStart"/>
            <w:r w:rsidRPr="0097441E">
              <w:rPr>
                <w:rFonts w:ascii="Book Antiqua" w:hAnsi="Book Antiqua"/>
                <w:lang w:val="fr-FR"/>
              </w:rPr>
              <w:t>Thabiso</w:t>
            </w:r>
            <w:proofErr w:type="spellEnd"/>
            <w:r w:rsidRPr="0097441E">
              <w:rPr>
                <w:rFonts w:ascii="Book Antiqua" w:hAnsi="Book Antiqua"/>
                <w:lang w:val="fr-FR"/>
              </w:rPr>
              <w:t xml:space="preserve"> Zulu qui serait menacé et intimidé par certaines personnalités qu’il a dénoncé pour des actes de corruption. </w:t>
            </w:r>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L’État a accusé réception de l’Appel urgent et a indiqué que celui-ci a été transmis aux autorités compétentes pour traitement </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8. Égypte</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21/5/2018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Arrestation et détention, par Le Tribunal de Sécurité de l’État, de Maitre </w:t>
            </w:r>
            <w:proofErr w:type="spellStart"/>
            <w:r w:rsidRPr="0097441E">
              <w:rPr>
                <w:rFonts w:ascii="Book Antiqua" w:hAnsi="Book Antiqua"/>
                <w:lang w:val="fr-FR"/>
              </w:rPr>
              <w:t>Haytham</w:t>
            </w:r>
            <w:proofErr w:type="spellEnd"/>
            <w:r w:rsidRPr="0097441E">
              <w:rPr>
                <w:rFonts w:ascii="Book Antiqua" w:hAnsi="Book Antiqua"/>
                <w:lang w:val="fr-FR"/>
              </w:rPr>
              <w:t xml:space="preserve"> </w:t>
            </w:r>
            <w:proofErr w:type="spellStart"/>
            <w:r w:rsidRPr="0097441E">
              <w:rPr>
                <w:rFonts w:ascii="Book Antiqua" w:hAnsi="Book Antiqua"/>
                <w:lang w:val="fr-FR"/>
              </w:rPr>
              <w:t>Mohamadeen</w:t>
            </w:r>
            <w:proofErr w:type="spellEnd"/>
            <w:r w:rsidRPr="0097441E">
              <w:rPr>
                <w:rFonts w:ascii="Book Antiqua" w:hAnsi="Book Antiqua"/>
                <w:lang w:val="fr-FR"/>
              </w:rPr>
              <w:t xml:space="preserve"> pendant quinze (15) jours en attente d’une enquête approfondie sur les accusations de « soutien à une organisation </w:t>
            </w:r>
            <w:r w:rsidRPr="0097441E">
              <w:rPr>
                <w:rFonts w:ascii="Book Antiqua" w:hAnsi="Book Antiqua"/>
                <w:lang w:val="fr-FR"/>
              </w:rPr>
              <w:lastRenderedPageBreak/>
              <w:t xml:space="preserve">terroriste pour atteindre ses objectifs » et  « appel à une manifestation illégale» </w:t>
            </w:r>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lastRenderedPageBreak/>
              <w:t xml:space="preserve">L'État a répondu et la Commission a été informée que M. </w:t>
            </w:r>
            <w:proofErr w:type="spellStart"/>
            <w:r w:rsidRPr="0097441E">
              <w:rPr>
                <w:rFonts w:ascii="Book Antiqua" w:hAnsi="Book Antiqua"/>
                <w:lang w:val="fr-FR"/>
              </w:rPr>
              <w:t>Mohamadeen</w:t>
            </w:r>
            <w:proofErr w:type="spellEnd"/>
            <w:r w:rsidRPr="0097441E">
              <w:rPr>
                <w:rFonts w:ascii="Book Antiqua" w:hAnsi="Book Antiqua"/>
                <w:lang w:val="fr-FR"/>
              </w:rPr>
              <w:t xml:space="preserve"> a obtenu la liberté provisoire.</w:t>
            </w:r>
          </w:p>
        </w:tc>
      </w:tr>
      <w:tr w:rsidR="0097441E" w:rsidRPr="0097441E" w:rsidTr="00F06383">
        <w:tc>
          <w:tcPr>
            <w:tcW w:w="1701" w:type="dxa"/>
          </w:tcPr>
          <w:p w:rsidR="00C265D2" w:rsidRPr="0097441E" w:rsidRDefault="00C265D2" w:rsidP="00F06383">
            <w:pPr>
              <w:jc w:val="both"/>
              <w:rPr>
                <w:rFonts w:ascii="Book Antiqua" w:hAnsi="Book Antiqua"/>
                <w:lang w:val="fr-FR"/>
              </w:rPr>
            </w:pPr>
            <w:r w:rsidRPr="0097441E">
              <w:rPr>
                <w:rFonts w:ascii="Book Antiqua" w:hAnsi="Book Antiqua"/>
                <w:lang w:val="fr-FR"/>
              </w:rPr>
              <w:lastRenderedPageBreak/>
              <w:t>9. Ghana</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lang w:val="fr-FR"/>
              </w:rPr>
              <w:t>23/6/2018</w:t>
            </w:r>
          </w:p>
        </w:tc>
        <w:tc>
          <w:tcPr>
            <w:tcW w:w="4819" w:type="dxa"/>
          </w:tcPr>
          <w:p w:rsidR="00C265D2" w:rsidRPr="0097441E" w:rsidRDefault="00C265D2" w:rsidP="00F06383">
            <w:pPr>
              <w:jc w:val="both"/>
              <w:rPr>
                <w:rFonts w:ascii="Book Antiqua" w:hAnsi="Book Antiqua"/>
                <w:lang w:val="fr-FR"/>
              </w:rPr>
            </w:pPr>
            <w:r w:rsidRPr="0097441E">
              <w:rPr>
                <w:rFonts w:ascii="Book Antiqua" w:hAnsi="Book Antiqua"/>
                <w:lang w:val="fr-FR"/>
              </w:rPr>
              <w:t>examen du projet de loi sur le droit à l’information, actuellement examiné par le Parlement du Ghana</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hAnsi="Book Antiqua"/>
                <w:lang w:val="fr-FR"/>
              </w:rPr>
            </w:pPr>
            <w:r w:rsidRPr="0097441E">
              <w:rPr>
                <w:rFonts w:ascii="Book Antiqua" w:hAnsi="Book Antiqua"/>
                <w:lang w:val="fr-FR"/>
              </w:rPr>
              <w:t>10. Cameroun</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lang w:val="fr-FR"/>
              </w:rPr>
              <w:t>5/7/2018</w:t>
            </w:r>
          </w:p>
        </w:tc>
        <w:tc>
          <w:tcPr>
            <w:tcW w:w="4819" w:type="dxa"/>
          </w:tcPr>
          <w:p w:rsidR="00C265D2" w:rsidRPr="0097441E" w:rsidRDefault="00C265D2" w:rsidP="00F06383">
            <w:pPr>
              <w:jc w:val="both"/>
              <w:rPr>
                <w:rFonts w:ascii="Book Antiqua" w:hAnsi="Book Antiqua"/>
                <w:lang w:val="fr-FR"/>
              </w:rPr>
            </w:pPr>
            <w:r w:rsidRPr="0097441E">
              <w:rPr>
                <w:rFonts w:ascii="Book Antiqua" w:hAnsi="Book Antiqua"/>
                <w:lang w:val="fr-FR"/>
              </w:rPr>
              <w:t>Arrestation et détention arbitraire de 18 individus dans le cadre de la répression de la « crise anglophone » par le gouvernement camerounais dans les régions du nord-ouest et du sud-ouest.</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hAnsi="Book Antiqua"/>
                <w:lang w:val="fr-FR"/>
              </w:rPr>
            </w:pPr>
            <w:r w:rsidRPr="0097441E">
              <w:rPr>
                <w:rFonts w:ascii="Book Antiqua" w:hAnsi="Book Antiqua" w:cs="Arial"/>
                <w:lang w:val="fr-FR"/>
              </w:rPr>
              <w:t>11. Mauritanie</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cs="Arial"/>
                <w:lang w:val="fr-FR"/>
              </w:rPr>
              <w:t>1/8/2018</w:t>
            </w:r>
          </w:p>
        </w:tc>
        <w:tc>
          <w:tcPr>
            <w:tcW w:w="4819" w:type="dxa"/>
          </w:tcPr>
          <w:p w:rsidR="00C265D2" w:rsidRPr="0097441E" w:rsidRDefault="00C265D2" w:rsidP="00F06383">
            <w:pPr>
              <w:jc w:val="both"/>
              <w:rPr>
                <w:rFonts w:ascii="Book Antiqua" w:hAnsi="Book Antiqua"/>
                <w:lang w:val="fr-FR"/>
              </w:rPr>
            </w:pPr>
            <w:r w:rsidRPr="0097441E">
              <w:rPr>
                <w:rFonts w:ascii="Book Antiqua" w:hAnsi="Book Antiqua" w:cs="Arial"/>
                <w:lang w:val="fr-FR"/>
              </w:rPr>
              <w:t>Entraves à la liberté de mouvement et à la liberté d’association de 5 défenseurs des droits de l’homme empêchés de voyager le 22 juillet 2018 pour participer à la 64</w:t>
            </w:r>
            <w:r w:rsidRPr="0097441E">
              <w:rPr>
                <w:rFonts w:ascii="Book Antiqua" w:hAnsi="Book Antiqua" w:cs="Arial"/>
                <w:vertAlign w:val="superscript"/>
                <w:lang w:val="fr-FR"/>
              </w:rPr>
              <w:t>ème</w:t>
            </w:r>
            <w:r w:rsidRPr="0097441E">
              <w:rPr>
                <w:rFonts w:ascii="Book Antiqua" w:hAnsi="Book Antiqua" w:cs="Arial"/>
                <w:lang w:val="fr-FR"/>
              </w:rPr>
              <w:t xml:space="preserve"> Session du Comité des NU contre la torture tenue du 23 au 25 juillet 2018 à Genève.</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hAnsi="Book Antiqua" w:cs="Arial"/>
                <w:lang w:val="fr-FR"/>
              </w:rPr>
            </w:pPr>
            <w:r w:rsidRPr="0097441E">
              <w:rPr>
                <w:rFonts w:ascii="Book Antiqua" w:hAnsi="Book Antiqua" w:cs="Arial"/>
                <w:lang w:val="fr-FR"/>
              </w:rPr>
              <w:t>12. Congo</w:t>
            </w:r>
          </w:p>
        </w:tc>
        <w:tc>
          <w:tcPr>
            <w:tcW w:w="1418" w:type="dxa"/>
          </w:tcPr>
          <w:p w:rsidR="00C265D2" w:rsidRPr="0097441E" w:rsidRDefault="00C265D2" w:rsidP="00F06383">
            <w:pPr>
              <w:jc w:val="both"/>
              <w:rPr>
                <w:rFonts w:ascii="Book Antiqua" w:hAnsi="Book Antiqua" w:cs="Arial"/>
                <w:lang w:val="fr-FR"/>
              </w:rPr>
            </w:pPr>
            <w:r w:rsidRPr="0097441E">
              <w:rPr>
                <w:rFonts w:ascii="Book Antiqua" w:hAnsi="Book Antiqua" w:cs="Arial"/>
                <w:lang w:val="fr-FR"/>
              </w:rPr>
              <w:t>3/8/2018</w:t>
            </w:r>
          </w:p>
        </w:tc>
        <w:tc>
          <w:tcPr>
            <w:tcW w:w="4819" w:type="dxa"/>
          </w:tcPr>
          <w:p w:rsidR="00C265D2" w:rsidRPr="0097441E" w:rsidRDefault="00C265D2" w:rsidP="00F06383">
            <w:pPr>
              <w:jc w:val="both"/>
              <w:rPr>
                <w:rFonts w:ascii="Book Antiqua" w:hAnsi="Book Antiqua" w:cs="Arial"/>
                <w:lang w:val="fr-FR"/>
              </w:rPr>
            </w:pPr>
            <w:r w:rsidRPr="0097441E">
              <w:rPr>
                <w:rFonts w:ascii="Book Antiqua" w:hAnsi="Book Antiqua" w:cs="Arial"/>
                <w:lang w:val="fr-FR"/>
              </w:rPr>
              <w:t xml:space="preserve">Mort de treize (13) jeunes détenus au poste de Sécurité Publique de </w:t>
            </w:r>
            <w:proofErr w:type="spellStart"/>
            <w:r w:rsidRPr="0097441E">
              <w:rPr>
                <w:rFonts w:ascii="Book Antiqua" w:hAnsi="Book Antiqua" w:cs="Arial"/>
                <w:lang w:val="fr-FR"/>
              </w:rPr>
              <w:t>Chacona</w:t>
            </w:r>
            <w:proofErr w:type="spellEnd"/>
            <w:r w:rsidRPr="0097441E">
              <w:rPr>
                <w:rFonts w:ascii="Book Antiqua" w:hAnsi="Book Antiqua" w:cs="Arial"/>
                <w:lang w:val="fr-FR"/>
              </w:rPr>
              <w:t xml:space="preserve">, à </w:t>
            </w:r>
            <w:proofErr w:type="spellStart"/>
            <w:r w:rsidRPr="0097441E">
              <w:rPr>
                <w:rFonts w:ascii="Book Antiqua" w:hAnsi="Book Antiqua" w:cs="Arial"/>
                <w:lang w:val="fr-FR"/>
              </w:rPr>
              <w:t>Mpila</w:t>
            </w:r>
            <w:proofErr w:type="spellEnd"/>
            <w:r w:rsidRPr="0097441E">
              <w:rPr>
                <w:rFonts w:ascii="Book Antiqua" w:hAnsi="Book Antiqua" w:cs="Arial"/>
                <w:lang w:val="fr-FR"/>
              </w:rPr>
              <w:t xml:space="preserve"> dans le 6</w:t>
            </w:r>
            <w:r w:rsidRPr="0097441E">
              <w:rPr>
                <w:rFonts w:ascii="Book Antiqua" w:hAnsi="Book Antiqua" w:cs="Arial"/>
                <w:vertAlign w:val="superscript"/>
                <w:lang w:val="fr-FR"/>
              </w:rPr>
              <w:t>ème</w:t>
            </w:r>
            <w:r w:rsidRPr="0097441E">
              <w:rPr>
                <w:rFonts w:ascii="Book Antiqua" w:hAnsi="Book Antiqua" w:cs="Arial"/>
                <w:lang w:val="fr-FR"/>
              </w:rPr>
              <w:t xml:space="preserve"> arrondissement de Brazzaville, </w:t>
            </w:r>
            <w:proofErr w:type="spellStart"/>
            <w:r w:rsidRPr="0097441E">
              <w:rPr>
                <w:rFonts w:ascii="Book Antiqua" w:hAnsi="Book Antiqua" w:cs="Arial"/>
                <w:lang w:val="fr-FR"/>
              </w:rPr>
              <w:t>Talangai</w:t>
            </w:r>
            <w:proofErr w:type="spellEnd"/>
            <w:r w:rsidRPr="0097441E">
              <w:rPr>
                <w:rFonts w:ascii="Book Antiqua" w:hAnsi="Book Antiqua" w:cs="Arial"/>
                <w:lang w:val="fr-FR"/>
              </w:rPr>
              <w:t>.</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 xml:space="preserve">L’État a répondu et a indiqué que cette situation déplorable est la conséquence d’un conflit qui a éclaté entre deux bandes de délinquants rivaux « les bébés noirs » tous détenus au Poste de </w:t>
            </w:r>
            <w:proofErr w:type="spellStart"/>
            <w:r w:rsidRPr="0097441E">
              <w:rPr>
                <w:rFonts w:ascii="Book Antiqua" w:hAnsi="Book Antiqua"/>
                <w:lang w:val="fr-FR"/>
              </w:rPr>
              <w:t>Chacona</w:t>
            </w:r>
            <w:proofErr w:type="spellEnd"/>
            <w:r w:rsidRPr="0097441E">
              <w:rPr>
                <w:rFonts w:ascii="Book Antiqua" w:hAnsi="Book Antiqua"/>
                <w:lang w:val="fr-FR"/>
              </w:rPr>
              <w:t xml:space="preserve"> au moment des faits. </w:t>
            </w:r>
          </w:p>
        </w:tc>
      </w:tr>
      <w:tr w:rsidR="0097441E" w:rsidRPr="0097441E" w:rsidTr="00F06383">
        <w:trPr>
          <w:trHeight w:val="1163"/>
        </w:trPr>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13. Soudan du Sud</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lang w:val="fr-FR"/>
              </w:rPr>
              <w:t>8/8/2018</w:t>
            </w:r>
          </w:p>
        </w:tc>
        <w:tc>
          <w:tcPr>
            <w:tcW w:w="4819" w:type="dxa"/>
          </w:tcPr>
          <w:p w:rsidR="00C265D2" w:rsidRPr="0097441E" w:rsidRDefault="00C265D2" w:rsidP="00F06383">
            <w:pPr>
              <w:rPr>
                <w:rFonts w:ascii="Book Antiqua" w:eastAsia="Consolas" w:hAnsi="Book Antiqua" w:cs="Consolas"/>
                <w:u w:color="000000"/>
                <w:bdr w:val="nil"/>
                <w:lang w:val="fr-FR"/>
              </w:rPr>
            </w:pPr>
            <w:r w:rsidRPr="0097441E">
              <w:rPr>
                <w:rFonts w:ascii="Book Antiqua" w:hAnsi="Book Antiqua" w:cs="Arial"/>
                <w:lang w:val="fr-FR"/>
              </w:rPr>
              <w:t xml:space="preserve">L’Arrestation et la détention de M. Peter </w:t>
            </w:r>
            <w:proofErr w:type="spellStart"/>
            <w:r w:rsidRPr="0097441E">
              <w:rPr>
                <w:rFonts w:ascii="Book Antiqua" w:hAnsi="Book Antiqua" w:cs="Arial"/>
                <w:lang w:val="fr-FR"/>
              </w:rPr>
              <w:t>Biar</w:t>
            </w:r>
            <w:proofErr w:type="spellEnd"/>
            <w:r w:rsidRPr="0097441E">
              <w:rPr>
                <w:rFonts w:ascii="Book Antiqua" w:hAnsi="Book Antiqua" w:cs="Arial"/>
                <w:lang w:val="fr-FR"/>
              </w:rPr>
              <w:t xml:space="preserve"> </w:t>
            </w:r>
            <w:proofErr w:type="spellStart"/>
            <w:r w:rsidRPr="0097441E">
              <w:rPr>
                <w:rFonts w:ascii="Book Antiqua" w:hAnsi="Book Antiqua" w:cs="Arial"/>
                <w:lang w:val="fr-FR"/>
              </w:rPr>
              <w:t>Ajak</w:t>
            </w:r>
            <w:proofErr w:type="spellEnd"/>
            <w:r w:rsidRPr="0097441E">
              <w:rPr>
                <w:rFonts w:ascii="Book Antiqua" w:hAnsi="Book Antiqua" w:cs="Arial"/>
                <w:lang w:val="fr-FR"/>
              </w:rPr>
              <w:t>, éminent universitaire et militant du Soudan du Sud.</w:t>
            </w:r>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L’État a accusé réception de l’Appel urgent</w:t>
            </w:r>
          </w:p>
        </w:tc>
      </w:tr>
      <w:tr w:rsidR="0097441E" w:rsidRPr="0097441E" w:rsidTr="00F06383">
        <w:trPr>
          <w:trHeight w:val="1163"/>
        </w:trPr>
        <w:tc>
          <w:tcPr>
            <w:tcW w:w="1701" w:type="dxa"/>
          </w:tcPr>
          <w:p w:rsidR="00C265D2" w:rsidRPr="0097441E" w:rsidRDefault="00C265D2" w:rsidP="00F06383">
            <w:pPr>
              <w:jc w:val="both"/>
              <w:rPr>
                <w:rFonts w:ascii="Book Antiqua" w:hAnsi="Book Antiqua" w:cs="Arial"/>
                <w:sz w:val="24"/>
                <w:szCs w:val="24"/>
                <w:lang w:val="fr-FR"/>
              </w:rPr>
            </w:pPr>
            <w:r w:rsidRPr="0097441E">
              <w:rPr>
                <w:rFonts w:ascii="Book Antiqua" w:hAnsi="Book Antiqua" w:cs="Arial"/>
                <w:sz w:val="24"/>
                <w:szCs w:val="24"/>
                <w:lang w:val="fr-FR"/>
              </w:rPr>
              <w:t>14. Erythrée</w:t>
            </w:r>
          </w:p>
        </w:tc>
        <w:tc>
          <w:tcPr>
            <w:tcW w:w="1418" w:type="dxa"/>
          </w:tcPr>
          <w:p w:rsidR="00C265D2" w:rsidRPr="0097441E" w:rsidRDefault="00C265D2" w:rsidP="00F06383">
            <w:pPr>
              <w:jc w:val="both"/>
              <w:rPr>
                <w:rFonts w:ascii="Book Antiqua" w:hAnsi="Book Antiqua"/>
                <w:lang w:val="fr-FR"/>
              </w:rPr>
            </w:pPr>
            <w:r w:rsidRPr="0097441E">
              <w:rPr>
                <w:rFonts w:ascii="Book Antiqua" w:hAnsi="Book Antiqua"/>
                <w:lang w:val="fr-FR"/>
              </w:rPr>
              <w:t>14/9/2018</w:t>
            </w:r>
          </w:p>
        </w:tc>
        <w:tc>
          <w:tcPr>
            <w:tcW w:w="4819" w:type="dxa"/>
          </w:tcPr>
          <w:p w:rsidR="00C265D2" w:rsidRPr="0097441E" w:rsidRDefault="00C265D2" w:rsidP="00F06383">
            <w:pPr>
              <w:rPr>
                <w:rFonts w:ascii="Book Antiqua" w:hAnsi="Book Antiqua" w:cs="Arial"/>
                <w:lang w:val="fr-FR"/>
              </w:rPr>
            </w:pPr>
            <w:r w:rsidRPr="0097441E">
              <w:rPr>
                <w:rFonts w:ascii="Book Antiqua" w:hAnsi="Book Antiqua" w:cs="Arial"/>
                <w:lang w:val="fr-FR"/>
              </w:rPr>
              <w:t xml:space="preserve">Expulsion forcée sans consultation préalable ni indemnisation des peuples Afar et </w:t>
            </w:r>
            <w:proofErr w:type="spellStart"/>
            <w:r w:rsidRPr="0097441E">
              <w:rPr>
                <w:rFonts w:ascii="Book Antiqua" w:hAnsi="Book Antiqua" w:cs="Arial"/>
                <w:lang w:val="fr-FR"/>
              </w:rPr>
              <w:t>Kunama</w:t>
            </w:r>
            <w:proofErr w:type="spellEnd"/>
            <w:r w:rsidRPr="0097441E">
              <w:rPr>
                <w:rFonts w:ascii="Book Antiqua" w:hAnsi="Book Antiqua" w:cs="Arial"/>
                <w:lang w:val="fr-FR"/>
              </w:rPr>
              <w:t xml:space="preserve"> de leurs terres ancestrales à la suite de la construction et de l'agrandissement d'une base militaire aux Émirats arabes unis dans la ville portuaire d'Assab, dans la région sud de la mer Rouge. </w:t>
            </w:r>
          </w:p>
        </w:tc>
        <w:tc>
          <w:tcPr>
            <w:tcW w:w="2694" w:type="dxa"/>
          </w:tcPr>
          <w:p w:rsidR="00C265D2" w:rsidRPr="0097441E" w:rsidRDefault="00C265D2" w:rsidP="00F06383">
            <w:pPr>
              <w:jc w:val="both"/>
              <w:rPr>
                <w:rFonts w:ascii="Book Antiqua" w:hAnsi="Book Antiqua"/>
                <w:lang w:val="fr-FR"/>
              </w:rPr>
            </w:pPr>
            <w:r w:rsidRPr="0097441E">
              <w:rPr>
                <w:rFonts w:ascii="Book Antiqua" w:hAnsi="Book Antiqua"/>
                <w:lang w:val="fr-FR"/>
              </w:rPr>
              <w:t xml:space="preserve">L’Etat a répondu en indiquant que les allégations sur la "politique gouvernementale d'expulsion forcée des Afar et des </w:t>
            </w:r>
            <w:proofErr w:type="spellStart"/>
            <w:r w:rsidRPr="0097441E">
              <w:rPr>
                <w:rFonts w:ascii="Book Antiqua" w:hAnsi="Book Antiqua"/>
                <w:lang w:val="fr-FR"/>
              </w:rPr>
              <w:t>Kunama</w:t>
            </w:r>
            <w:proofErr w:type="spellEnd"/>
            <w:r w:rsidRPr="0097441E">
              <w:rPr>
                <w:rFonts w:ascii="Book Antiqua" w:hAnsi="Book Antiqua"/>
                <w:lang w:val="fr-FR"/>
              </w:rPr>
              <w:t xml:space="preserve"> de leurs terres ancestrales" sont fausses et une négation flagrante de la réalité sur le terrain. Le Gouvernement a ajouté qu'elles "s'inscrivent dans le prolongement de la campagne plus vaste menée par des forces extérieures animées par des intérêts et des programmes </w:t>
            </w:r>
            <w:r w:rsidRPr="0097441E">
              <w:rPr>
                <w:rFonts w:ascii="Book Antiqua" w:hAnsi="Book Antiqua"/>
                <w:lang w:val="fr-FR"/>
              </w:rPr>
              <w:lastRenderedPageBreak/>
              <w:t xml:space="preserve">géopolitiques visant à dénigrer, isoler et déstabiliser l'Érythrée". Ils ajoutent que "les expulsions présumées ainsi que les intimidations ne sont que des fictions de la fausse crise". </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lastRenderedPageBreak/>
              <w:t>15</w:t>
            </w:r>
            <w:r w:rsidRPr="0097441E">
              <w:rPr>
                <w:rFonts w:ascii="Book Antiqua" w:hAnsi="Book Antiqua" w:cs="Arial"/>
                <w:sz w:val="36"/>
                <w:szCs w:val="36"/>
                <w:lang w:val="fr-FR"/>
              </w:rPr>
              <w:t xml:space="preserve">. </w:t>
            </w:r>
            <w:r w:rsidRPr="0097441E">
              <w:rPr>
                <w:rFonts w:ascii="Book Antiqua" w:hAnsi="Book Antiqua" w:cs="Arial"/>
                <w:sz w:val="24"/>
                <w:szCs w:val="24"/>
                <w:lang w:val="fr-FR"/>
              </w:rPr>
              <w:t>Botswana</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11/10/2018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
                <w:lang w:val="fr-FR"/>
              </w:rPr>
              <w:t xml:space="preserve">l’exécution de M. </w:t>
            </w:r>
            <w:proofErr w:type="spellStart"/>
            <w:r w:rsidRPr="0097441E">
              <w:rPr>
                <w:rFonts w:ascii="Book Antiqua" w:hAnsi="Book Antiqua" w:cs="Arial"/>
                <w:lang w:val="fr-FR"/>
              </w:rPr>
              <w:t>Uyapo</w:t>
            </w:r>
            <w:proofErr w:type="spellEnd"/>
            <w:r w:rsidRPr="0097441E">
              <w:rPr>
                <w:rFonts w:ascii="Book Antiqua" w:hAnsi="Book Antiqua" w:cs="Arial"/>
                <w:lang w:val="fr-FR"/>
              </w:rPr>
              <w:t xml:space="preserve"> </w:t>
            </w:r>
            <w:proofErr w:type="spellStart"/>
            <w:r w:rsidRPr="0097441E">
              <w:rPr>
                <w:rFonts w:ascii="Book Antiqua" w:hAnsi="Book Antiqua" w:cs="Arial"/>
                <w:lang w:val="fr-FR"/>
              </w:rPr>
              <w:t>Polok</w:t>
            </w:r>
            <w:proofErr w:type="spellEnd"/>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eastAsia="Consolas" w:hAnsi="Book Antiqua" w:cs="Consolas"/>
                <w:u w:color="000000"/>
                <w:bdr w:val="nil"/>
                <w:lang w:val="fr-FR"/>
              </w:rPr>
              <w:t xml:space="preserve">Le Président du Botswana a répondu par une lettre datée du 29 octobre 2019 et reçue par le Secrétariat le 4 décembre 2018, informant la Commission des circonstances ayant conduit au procès, à la condamnation, à la peine et à l'exécution de M. </w:t>
            </w:r>
            <w:proofErr w:type="spellStart"/>
            <w:r w:rsidRPr="0097441E">
              <w:rPr>
                <w:rFonts w:ascii="Book Antiqua" w:eastAsia="Consolas" w:hAnsi="Book Antiqua" w:cs="Consolas"/>
                <w:u w:color="000000"/>
                <w:bdr w:val="nil"/>
                <w:lang w:val="fr-FR"/>
              </w:rPr>
              <w:t>Polok</w:t>
            </w:r>
            <w:proofErr w:type="spellEnd"/>
            <w:r w:rsidRPr="0097441E">
              <w:rPr>
                <w:rFonts w:ascii="Book Antiqua" w:eastAsia="Consolas" w:hAnsi="Book Antiqua" w:cs="Consolas"/>
                <w:u w:color="000000"/>
                <w:bdr w:val="nil"/>
                <w:lang w:val="fr-FR"/>
              </w:rPr>
              <w:t xml:space="preserve">, conformément aux dispositions de la Constitution et du droit pénal du Botswana. Il a également informé le Président du Groupe de travail que la Charte africaine ne mentionne pas la peine capitale comme une limitation à ce droit. Il déclare en outre que le Botswana n'a pas l'intention pour le moment d'abolir la peine de mort ou d'observer un moratoire.  </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eastAsia="Consolas" w:hAnsi="Book Antiqua" w:cs="Arial"/>
                <w:u w:color="000000"/>
                <w:bdr w:val="nil"/>
                <w:lang w:val="fr-FR"/>
              </w:rPr>
              <w:t>16. RDC</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eastAsia="Consolas" w:hAnsi="Book Antiqua" w:cs="Arial"/>
                <w:u w:color="000000"/>
                <w:bdr w:val="nil"/>
                <w:lang w:val="fr-FR"/>
              </w:rPr>
              <w:t>18/10/2018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eastAsia="Consolas" w:hAnsi="Book Antiqua" w:cs="Consolas"/>
                <w:u w:color="000000"/>
                <w:bdr w:val="nil"/>
                <w:lang w:val="fr-FR"/>
              </w:rPr>
              <w:t>les massacres à répétition contre les populations civiles à Beni, en Province du Nord Kivu, République Démocratique du Congo.</w:t>
            </w:r>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17. RDC</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22/10/2018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Attaques et menaces contre </w:t>
            </w:r>
            <w:proofErr w:type="spellStart"/>
            <w:r w:rsidRPr="0097441E">
              <w:rPr>
                <w:rFonts w:ascii="Book Antiqua" w:hAnsi="Book Antiqua"/>
                <w:lang w:val="fr-FR"/>
              </w:rPr>
              <w:t>MM.Jean-Chrysostome</w:t>
            </w:r>
            <w:proofErr w:type="spellEnd"/>
            <w:r w:rsidRPr="0097441E">
              <w:rPr>
                <w:rFonts w:ascii="Book Antiqua" w:hAnsi="Book Antiqua"/>
                <w:lang w:val="fr-FR"/>
              </w:rPr>
              <w:t xml:space="preserve"> </w:t>
            </w:r>
            <w:proofErr w:type="spellStart"/>
            <w:r w:rsidRPr="0097441E">
              <w:rPr>
                <w:rFonts w:ascii="Book Antiqua" w:hAnsi="Book Antiqua"/>
                <w:lang w:val="fr-FR"/>
              </w:rPr>
              <w:t>Kijana</w:t>
            </w:r>
            <w:proofErr w:type="spellEnd"/>
            <w:r w:rsidRPr="0097441E">
              <w:rPr>
                <w:rFonts w:ascii="Book Antiqua" w:hAnsi="Book Antiqua"/>
                <w:lang w:val="fr-FR"/>
              </w:rPr>
              <w:t xml:space="preserve"> et Gentil Safari, défenseurs des droits de l’homme</w:t>
            </w:r>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18. Togo</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22/10/2018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
                <w:bCs/>
                <w:lang w:val="fr-FR"/>
              </w:rPr>
              <w:t xml:space="preserve">Arrestation </w:t>
            </w:r>
            <w:r w:rsidRPr="0097441E">
              <w:rPr>
                <w:rFonts w:ascii="Book Antiqua" w:hAnsi="Book Antiqua"/>
                <w:lang w:val="fr-FR"/>
              </w:rPr>
              <w:t xml:space="preserve">et détention </w:t>
            </w:r>
            <w:r w:rsidRPr="0097441E">
              <w:rPr>
                <w:rFonts w:ascii="Book Antiqua" w:hAnsi="Book Antiqua" w:cs="Arial"/>
                <w:bCs/>
                <w:lang w:val="fr-FR"/>
              </w:rPr>
              <w:t>de quatre défenseurs des droits de l’homme au Togo</w:t>
            </w:r>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19. RDC</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22/10/2018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BoldMT"/>
                <w:lang w:val="fr-FR"/>
              </w:rPr>
              <w:t>D</w:t>
            </w:r>
            <w:r w:rsidRPr="0097441E">
              <w:rPr>
                <w:rFonts w:ascii="Book Antiqua" w:hAnsi="Book Antiqua" w:cs="Arial-BoldMT"/>
                <w:bCs/>
                <w:lang w:val="fr-FR"/>
              </w:rPr>
              <w:t xml:space="preserve">étention, mauvais </w:t>
            </w:r>
            <w:r w:rsidRPr="0097441E">
              <w:rPr>
                <w:rFonts w:ascii="Book Antiqua" w:hAnsi="Book Antiqua"/>
                <w:lang w:val="fr-FR"/>
              </w:rPr>
              <w:t>traitements</w:t>
            </w:r>
            <w:r w:rsidRPr="0097441E">
              <w:rPr>
                <w:rFonts w:ascii="Book Antiqua" w:hAnsi="Book Antiqua" w:cs="Arial-BoldMT"/>
                <w:bCs/>
                <w:lang w:val="fr-FR"/>
              </w:rPr>
              <w:t xml:space="preserve"> et accusations contre le défenseur des droits humains Elias </w:t>
            </w:r>
            <w:proofErr w:type="spellStart"/>
            <w:r w:rsidRPr="0097441E">
              <w:rPr>
                <w:rFonts w:ascii="Book Antiqua" w:hAnsi="Book Antiqua" w:cs="Arial-BoldMT"/>
                <w:bCs/>
                <w:lang w:val="fr-FR"/>
              </w:rPr>
              <w:t>Bizimungu</w:t>
            </w:r>
            <w:proofErr w:type="spellEnd"/>
            <w:r w:rsidRPr="0097441E">
              <w:rPr>
                <w:rFonts w:ascii="Book Antiqua" w:hAnsi="Book Antiqua" w:cs="Arial-BoldMT"/>
                <w:bCs/>
                <w:lang w:val="fr-FR"/>
              </w:rPr>
              <w:t xml:space="preserve"> </w:t>
            </w:r>
            <w:proofErr w:type="spellStart"/>
            <w:r w:rsidRPr="0097441E">
              <w:rPr>
                <w:rFonts w:ascii="Book Antiqua" w:hAnsi="Book Antiqua" w:cs="Arial-BoldMT"/>
                <w:bCs/>
                <w:lang w:val="fr-FR"/>
              </w:rPr>
              <w:t>Rwaramba</w:t>
            </w:r>
            <w:proofErr w:type="spellEnd"/>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eastAsia="Consolas" w:hAnsi="Book Antiqua" w:cs="Consolas"/>
                <w:u w:color="000000"/>
                <w:bdr w:val="nil"/>
                <w:lang w:val="fr-FR"/>
              </w:rPr>
              <w:t xml:space="preserve">La Commission a été informée de la libération de M. </w:t>
            </w:r>
            <w:proofErr w:type="spellStart"/>
            <w:r w:rsidRPr="0097441E">
              <w:rPr>
                <w:rFonts w:ascii="Book Antiqua" w:eastAsia="Consolas" w:hAnsi="Book Antiqua" w:cs="Consolas"/>
                <w:u w:color="000000"/>
                <w:bdr w:val="nil"/>
                <w:lang w:val="fr-FR"/>
              </w:rPr>
              <w:t>Rwaramba</w:t>
            </w:r>
            <w:proofErr w:type="spellEnd"/>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 xml:space="preserve">20. Burkina </w:t>
            </w:r>
            <w:r w:rsidRPr="0097441E">
              <w:rPr>
                <w:rFonts w:ascii="Book Antiqua" w:hAnsi="Book Antiqua" w:cs="Arial"/>
                <w:lang w:val="fr-FR"/>
              </w:rPr>
              <w:lastRenderedPageBreak/>
              <w:t>Faso</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lastRenderedPageBreak/>
              <w:t>22/10/2018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eastAsia="Book Antiqua" w:hAnsi="Book Antiqua" w:cs="Book Antiqua"/>
                <w:lang w:val="fr-FR"/>
              </w:rPr>
              <w:t>A</w:t>
            </w:r>
            <w:r w:rsidRPr="0097441E">
              <w:rPr>
                <w:rFonts w:ascii="Book Antiqua" w:hAnsi="Book Antiqua" w:cs="Arial"/>
                <w:bCs/>
                <w:lang w:val="fr-FR"/>
              </w:rPr>
              <w:t xml:space="preserve">rrestation de </w:t>
            </w:r>
            <w:r w:rsidRPr="0097441E">
              <w:rPr>
                <w:rFonts w:ascii="Book Antiqua" w:hAnsi="Book Antiqua"/>
                <w:lang w:val="fr-FR"/>
              </w:rPr>
              <w:t xml:space="preserve">Madame </w:t>
            </w:r>
            <w:proofErr w:type="spellStart"/>
            <w:r w:rsidRPr="0097441E">
              <w:rPr>
                <w:rFonts w:ascii="Book Antiqua" w:hAnsi="Book Antiqua"/>
                <w:lang w:val="fr-FR"/>
              </w:rPr>
              <w:t>Safiatou</w:t>
            </w:r>
            <w:proofErr w:type="spellEnd"/>
            <w:r w:rsidRPr="0097441E">
              <w:rPr>
                <w:rFonts w:ascii="Book Antiqua" w:hAnsi="Book Antiqua"/>
                <w:lang w:val="fr-FR"/>
              </w:rPr>
              <w:t xml:space="preserve"> Lopez (née </w:t>
            </w:r>
            <w:proofErr w:type="spellStart"/>
            <w:r w:rsidRPr="0097441E">
              <w:rPr>
                <w:rFonts w:ascii="Book Antiqua" w:hAnsi="Book Antiqua"/>
                <w:lang w:val="fr-FR"/>
              </w:rPr>
              <w:lastRenderedPageBreak/>
              <w:t>Zongo</w:t>
            </w:r>
            <w:proofErr w:type="spellEnd"/>
            <w:r w:rsidRPr="0097441E">
              <w:rPr>
                <w:rFonts w:ascii="Book Antiqua" w:hAnsi="Book Antiqua"/>
                <w:lang w:val="fr-FR"/>
              </w:rPr>
              <w:t xml:space="preserve">), suspectée d’être impliquée dans la tentative d’évasion de certains activistes des droits de l’homme </w:t>
            </w:r>
          </w:p>
        </w:tc>
        <w:tc>
          <w:tcPr>
            <w:tcW w:w="2694" w:type="dxa"/>
          </w:tcPr>
          <w:p w:rsidR="00C265D2" w:rsidRPr="0097441E" w:rsidRDefault="00C265D2" w:rsidP="00F06383">
            <w:pPr>
              <w:rPr>
                <w:lang w:val="fr-FR"/>
              </w:rPr>
            </w:pPr>
            <w:r w:rsidRPr="0097441E">
              <w:rPr>
                <w:rFonts w:ascii="Book Antiqua" w:hAnsi="Book Antiqua"/>
                <w:lang w:val="fr-FR"/>
              </w:rPr>
              <w:lastRenderedPageBreak/>
              <w:t xml:space="preserve">L’État n’a pas encore </w:t>
            </w:r>
            <w:r w:rsidRPr="0097441E">
              <w:rPr>
                <w:rFonts w:ascii="Book Antiqua" w:hAnsi="Book Antiqua"/>
                <w:lang w:val="fr-FR"/>
              </w:rPr>
              <w:lastRenderedPageBreak/>
              <w:t>répondu</w:t>
            </w:r>
          </w:p>
        </w:tc>
      </w:tr>
      <w:tr w:rsidR="0097441E" w:rsidRPr="0097441E" w:rsidTr="00F06383">
        <w:tc>
          <w:tcPr>
            <w:tcW w:w="1701" w:type="dxa"/>
          </w:tcPr>
          <w:p w:rsidR="00C265D2" w:rsidRPr="0097441E" w:rsidRDefault="00C265D2" w:rsidP="00F06383">
            <w:pPr>
              <w:jc w:val="both"/>
              <w:rPr>
                <w:rFonts w:ascii="Book Antiqua" w:hAnsi="Book Antiqua" w:cs="Arial"/>
                <w:lang w:val="fr-FR"/>
              </w:rPr>
            </w:pPr>
            <w:r w:rsidRPr="0097441E">
              <w:rPr>
                <w:rFonts w:ascii="Book Antiqua" w:eastAsia="Consolas" w:hAnsi="Book Antiqua" w:cs="Arial"/>
                <w:u w:color="000000"/>
                <w:bdr w:val="nil"/>
                <w:lang w:val="fr-FR"/>
              </w:rPr>
              <w:lastRenderedPageBreak/>
              <w:t>21. Angola</w:t>
            </w:r>
          </w:p>
        </w:tc>
        <w:tc>
          <w:tcPr>
            <w:tcW w:w="1418" w:type="dxa"/>
          </w:tcPr>
          <w:p w:rsidR="00C265D2" w:rsidRPr="0097441E" w:rsidRDefault="00C265D2" w:rsidP="00F06383">
            <w:pPr>
              <w:jc w:val="both"/>
              <w:rPr>
                <w:rFonts w:ascii="Book Antiqua" w:hAnsi="Book Antiqua"/>
                <w:shd w:val="clear" w:color="auto" w:fill="FFFFFF"/>
                <w:lang w:val="fr-FR"/>
              </w:rPr>
            </w:pPr>
            <w:r w:rsidRPr="0097441E">
              <w:rPr>
                <w:rFonts w:ascii="Book Antiqua" w:eastAsia="Consolas" w:hAnsi="Book Antiqua" w:cs="Arial"/>
                <w:u w:color="000000"/>
                <w:bdr w:val="nil"/>
                <w:lang w:val="fr-FR"/>
              </w:rPr>
              <w:t>23/10/2018</w:t>
            </w:r>
          </w:p>
        </w:tc>
        <w:tc>
          <w:tcPr>
            <w:tcW w:w="4819" w:type="dxa"/>
          </w:tcPr>
          <w:p w:rsidR="00C265D2" w:rsidRPr="0097441E" w:rsidRDefault="00C265D2" w:rsidP="00F06383">
            <w:pPr>
              <w:jc w:val="both"/>
              <w:rPr>
                <w:rFonts w:ascii="Book Antiqua" w:hAnsi="Book Antiqua"/>
                <w:shd w:val="clear" w:color="auto" w:fill="FFFFFF"/>
                <w:lang w:val="fr-FR"/>
              </w:rPr>
            </w:pPr>
            <w:r w:rsidRPr="0097441E">
              <w:rPr>
                <w:rFonts w:ascii="Book Antiqua" w:eastAsia="Consolas" w:hAnsi="Book Antiqua" w:cs="Consolas"/>
                <w:u w:color="000000"/>
                <w:bdr w:val="nil"/>
                <w:lang w:val="fr-FR"/>
              </w:rPr>
              <w:t>Expulsion de centaines de milliers de ressortissants de la RDC dans la province de Lunda-Norte et mort d’une dizaine d’entre eux en marge de l’opération Transparence visant des étrangers en situation illégale et soupçonnés d’être impliqués dans le trafic de diamants</w:t>
            </w:r>
          </w:p>
        </w:tc>
        <w:tc>
          <w:tcPr>
            <w:tcW w:w="2694" w:type="dxa"/>
          </w:tcPr>
          <w:p w:rsidR="00C265D2" w:rsidRPr="0097441E" w:rsidRDefault="00C265D2" w:rsidP="00F06383">
            <w:pPr>
              <w:rPr>
                <w:rFonts w:ascii="Book Antiqua" w:hAnsi="Book Antiqua"/>
                <w:lang w:val="fr-FR"/>
              </w:rPr>
            </w:pPr>
            <w:r w:rsidRPr="0097441E">
              <w:rPr>
                <w:rFonts w:ascii="Book Antiqua" w:hAnsi="Book Antiqua"/>
                <w:lang w:val="fr-FR"/>
              </w:rPr>
              <w:t>L’État a répondu et a notamment relevé que l’Opération Transparence constitue une action légitime de la souveraineté de l'État angolais, qui vise essentiellement les actions de citoyens engagés dans des activités criminelles, indépendamment de leur origine ou nationalité. Une procédure pénale a été ouverte à l'encontre de citoyens nationaux pour aide à l’immigration clandestine, actes de violence commis à Lunda Sul contre des étrangers, l’exploitation illégale de diamants et trafic de migrants.</w:t>
            </w:r>
          </w:p>
          <w:p w:rsidR="00C265D2" w:rsidRPr="0097441E" w:rsidRDefault="00C265D2" w:rsidP="00F06383">
            <w:pPr>
              <w:rPr>
                <w:rFonts w:ascii="Book Antiqua" w:hAnsi="Book Antiqua"/>
                <w:lang w:val="fr-FR"/>
              </w:rPr>
            </w:pPr>
          </w:p>
          <w:p w:rsidR="00C265D2" w:rsidRPr="0097441E" w:rsidRDefault="00C265D2" w:rsidP="00F06383">
            <w:pPr>
              <w:rPr>
                <w:lang w:val="fr-FR"/>
              </w:rPr>
            </w:pPr>
            <w:r w:rsidRPr="0097441E">
              <w:rPr>
                <w:rFonts w:ascii="Book Antiqua" w:hAnsi="Book Antiqua"/>
                <w:lang w:val="fr-FR"/>
              </w:rPr>
              <w:t>L'opération n'a pas affecté les 35 000  réfugiés congolais en situation régulière.   Le gouvernement angolais a regretté l'origine et la source d'informations biaisées, et a invité la Commission à mener une mission d'enquête, à une date à convenir.</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22. Ouganda</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23/10/2018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lang w:val="fr-FR"/>
              </w:rPr>
              <w:t xml:space="preserve">Cambriolage du siège de l’organisation de défense des droits de l’homme </w:t>
            </w:r>
            <w:proofErr w:type="spellStart"/>
            <w:r w:rsidRPr="0097441E">
              <w:rPr>
                <w:rFonts w:ascii="Book Antiqua" w:hAnsi="Book Antiqua" w:cs="ArialMT"/>
                <w:lang w:val="fr-FR"/>
              </w:rPr>
              <w:t>Twerwaneho</w:t>
            </w:r>
            <w:proofErr w:type="spellEnd"/>
            <w:r w:rsidRPr="0097441E">
              <w:rPr>
                <w:rFonts w:ascii="Book Antiqua" w:hAnsi="Book Antiqua" w:cs="ArialMT"/>
                <w:lang w:val="fr-FR"/>
              </w:rPr>
              <w:t xml:space="preserve"> </w:t>
            </w:r>
            <w:proofErr w:type="spellStart"/>
            <w:r w:rsidRPr="0097441E">
              <w:rPr>
                <w:rFonts w:ascii="Book Antiqua" w:hAnsi="Book Antiqua" w:cs="ArialMT"/>
                <w:lang w:val="fr-FR"/>
              </w:rPr>
              <w:t>Listeners</w:t>
            </w:r>
            <w:proofErr w:type="spellEnd"/>
            <w:r w:rsidRPr="0097441E">
              <w:rPr>
                <w:rFonts w:ascii="Book Antiqua" w:hAnsi="Book Antiqua" w:cs="ArialMT"/>
                <w:lang w:val="fr-FR"/>
              </w:rPr>
              <w:t xml:space="preserve"> Club (TLC)</w:t>
            </w:r>
            <w:r w:rsidRPr="0097441E">
              <w:rPr>
                <w:rFonts w:ascii="Book Antiqua" w:hAnsi="Book Antiqua"/>
                <w:lang w:val="fr-FR"/>
              </w:rPr>
              <w:t xml:space="preserve"> et intimidations de ses membres</w:t>
            </w:r>
          </w:p>
        </w:tc>
        <w:tc>
          <w:tcPr>
            <w:tcW w:w="2694"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eastAsia="Consolas" w:hAnsi="Book Antiqua" w:cs="Consolas"/>
                <w:u w:color="000000"/>
                <w:bdr w:val="nil"/>
                <w:lang w:val="fr-FR"/>
              </w:rPr>
              <w:t>L'État a répondu que des enquêtes ont été menées et que les cambriolages par effraction sont des crimes habituels commis dans la région et que ces cas ne constituent en aucune façon une intimidation des membres du CLC ou de leur organisation.</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lastRenderedPageBreak/>
              <w:t>23. Cameroun</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28/10/2018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
                <w:bCs/>
                <w:lang w:val="fr-FR"/>
              </w:rPr>
              <w:t xml:space="preserve">Disparition forcée de M. </w:t>
            </w:r>
            <w:r w:rsidRPr="0097441E">
              <w:rPr>
                <w:rFonts w:ascii="Book Antiqua" w:hAnsi="Book Antiqua" w:cs="ArialMT"/>
                <w:lang w:val="fr-FR"/>
              </w:rPr>
              <w:t xml:space="preserve">Franklin </w:t>
            </w:r>
            <w:proofErr w:type="spellStart"/>
            <w:r w:rsidRPr="0097441E">
              <w:rPr>
                <w:rFonts w:ascii="Book Antiqua" w:hAnsi="Book Antiqua" w:cs="ArialMT"/>
                <w:lang w:val="fr-FR"/>
              </w:rPr>
              <w:t>Mowha</w:t>
            </w:r>
            <w:proofErr w:type="spellEnd"/>
            <w:r w:rsidRPr="0097441E">
              <w:rPr>
                <w:rFonts w:ascii="Book Antiqua" w:hAnsi="Book Antiqua" w:cs="ArialMT"/>
                <w:lang w:val="fr-FR"/>
              </w:rPr>
              <w:t xml:space="preserve">, Président de l’association </w:t>
            </w:r>
            <w:proofErr w:type="spellStart"/>
            <w:r w:rsidRPr="0097441E">
              <w:rPr>
                <w:rFonts w:ascii="Book Antiqua" w:hAnsi="Book Antiqua" w:cs="ArialMT"/>
                <w:lang w:val="fr-FR"/>
              </w:rPr>
              <w:t>Frontline</w:t>
            </w:r>
            <w:proofErr w:type="spellEnd"/>
            <w:r w:rsidRPr="0097441E">
              <w:rPr>
                <w:rFonts w:ascii="Book Antiqua" w:hAnsi="Book Antiqua" w:cs="ArialMT"/>
                <w:lang w:val="fr-FR"/>
              </w:rPr>
              <w:t xml:space="preserve"> </w:t>
            </w:r>
            <w:proofErr w:type="spellStart"/>
            <w:r w:rsidRPr="0097441E">
              <w:rPr>
                <w:rFonts w:ascii="Book Antiqua" w:hAnsi="Book Antiqua" w:cs="ArialMT"/>
                <w:lang w:val="fr-FR"/>
              </w:rPr>
              <w:t>Fighters</w:t>
            </w:r>
            <w:proofErr w:type="spellEnd"/>
            <w:r w:rsidRPr="0097441E">
              <w:rPr>
                <w:rFonts w:ascii="Book Antiqua" w:hAnsi="Book Antiqua" w:cs="ArialMT"/>
                <w:lang w:val="fr-FR"/>
              </w:rPr>
              <w:t xml:space="preserve"> for </w:t>
            </w:r>
            <w:proofErr w:type="spellStart"/>
            <w:r w:rsidRPr="0097441E">
              <w:rPr>
                <w:rFonts w:ascii="Book Antiqua" w:hAnsi="Book Antiqua" w:cs="ArialMT"/>
                <w:lang w:val="fr-FR"/>
              </w:rPr>
              <w:t>Citizens</w:t>
            </w:r>
            <w:proofErr w:type="spellEnd"/>
            <w:r w:rsidRPr="0097441E">
              <w:rPr>
                <w:rFonts w:ascii="Book Antiqua" w:hAnsi="Book Antiqua" w:cs="ArialMT"/>
                <w:lang w:val="fr-FR"/>
              </w:rPr>
              <w:t xml:space="preserve"> </w:t>
            </w:r>
            <w:proofErr w:type="spellStart"/>
            <w:r w:rsidRPr="0097441E">
              <w:rPr>
                <w:rFonts w:ascii="Book Antiqua" w:hAnsi="Book Antiqua" w:cs="ArialMT"/>
                <w:lang w:val="fr-FR"/>
              </w:rPr>
              <w:t>Interests</w:t>
            </w:r>
            <w:proofErr w:type="spellEnd"/>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24. Algérie</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28/10/2018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
                <w:bCs/>
                <w:lang w:val="fr-FR"/>
              </w:rPr>
              <w:t xml:space="preserve">Allégations d’arrestation et détention arbitraire à l’encontre de M. Salim </w:t>
            </w:r>
            <w:proofErr w:type="spellStart"/>
            <w:r w:rsidRPr="0097441E">
              <w:rPr>
                <w:rFonts w:ascii="Book Antiqua" w:hAnsi="Book Antiqua" w:cs="Arial"/>
                <w:bCs/>
                <w:lang w:val="fr-FR"/>
              </w:rPr>
              <w:t>Yezza</w:t>
            </w:r>
            <w:proofErr w:type="spellEnd"/>
            <w:r w:rsidRPr="0097441E">
              <w:rPr>
                <w:rFonts w:ascii="Book Antiqua" w:hAnsi="Book Antiqua" w:cs="Arial"/>
                <w:bCs/>
                <w:lang w:val="fr-FR"/>
              </w:rPr>
              <w:t xml:space="preserve"> </w:t>
            </w:r>
            <w:r w:rsidRPr="0097441E">
              <w:rPr>
                <w:rFonts w:ascii="Book Antiqua" w:hAnsi="Book Antiqua"/>
                <w:lang w:val="fr-FR"/>
              </w:rPr>
              <w:t xml:space="preserve">militant de la cause berbère. </w:t>
            </w:r>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25. Burundi</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30/10/2018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
                <w:bCs/>
                <w:lang w:val="fr-FR"/>
              </w:rPr>
              <w:t xml:space="preserve">Arrestation et détention de MM. Aimé Constant </w:t>
            </w:r>
            <w:proofErr w:type="spellStart"/>
            <w:r w:rsidRPr="0097441E">
              <w:rPr>
                <w:rFonts w:ascii="Book Antiqua" w:hAnsi="Book Antiqua" w:cs="Arial"/>
                <w:bCs/>
                <w:lang w:val="fr-FR"/>
              </w:rPr>
              <w:t>Gatore</w:t>
            </w:r>
            <w:proofErr w:type="spellEnd"/>
            <w:r w:rsidRPr="0097441E">
              <w:rPr>
                <w:rFonts w:ascii="Book Antiqua" w:hAnsi="Book Antiqua" w:cs="Arial"/>
                <w:bCs/>
                <w:lang w:val="fr-FR"/>
              </w:rPr>
              <w:t xml:space="preserve">, Marius </w:t>
            </w:r>
            <w:proofErr w:type="spellStart"/>
            <w:r w:rsidRPr="0097441E">
              <w:rPr>
                <w:rFonts w:ascii="Book Antiqua" w:hAnsi="Book Antiqua" w:cs="Arial"/>
                <w:bCs/>
                <w:lang w:val="fr-FR"/>
              </w:rPr>
              <w:t>Nizigama</w:t>
            </w:r>
            <w:proofErr w:type="spellEnd"/>
            <w:r w:rsidRPr="0097441E">
              <w:rPr>
                <w:rFonts w:ascii="Book Antiqua" w:hAnsi="Book Antiqua" w:cs="Arial"/>
                <w:bCs/>
                <w:lang w:val="fr-FR"/>
              </w:rPr>
              <w:t xml:space="preserve"> et  Emmanuel </w:t>
            </w:r>
            <w:proofErr w:type="spellStart"/>
            <w:r w:rsidRPr="0097441E">
              <w:rPr>
                <w:rFonts w:ascii="Book Antiqua" w:hAnsi="Book Antiqua" w:cs="Arial"/>
                <w:bCs/>
                <w:lang w:val="fr-FR"/>
              </w:rPr>
              <w:t>Nshimirimana</w:t>
            </w:r>
            <w:proofErr w:type="spellEnd"/>
            <w:r w:rsidRPr="0097441E">
              <w:rPr>
                <w:rFonts w:ascii="Book Antiqua" w:hAnsi="Book Antiqua" w:cs="Arial"/>
                <w:bCs/>
                <w:lang w:val="fr-FR"/>
              </w:rPr>
              <w:t xml:space="preserve">, </w:t>
            </w:r>
            <w:r w:rsidRPr="0097441E">
              <w:rPr>
                <w:rFonts w:ascii="Book Antiqua" w:eastAsia="Book Antiqua" w:hAnsi="Book Antiqua" w:cs="Book Antiqua"/>
                <w:lang w:val="fr-FR"/>
              </w:rPr>
              <w:t xml:space="preserve">points focaux de l’organisation Parole et Action pour le Réveil des Consciences et l’Évolution des Mentalités (PARCEM) dans la Province de </w:t>
            </w:r>
            <w:proofErr w:type="spellStart"/>
            <w:r w:rsidRPr="0097441E">
              <w:rPr>
                <w:rFonts w:ascii="Book Antiqua" w:eastAsia="Book Antiqua" w:hAnsi="Book Antiqua" w:cs="Book Antiqua"/>
                <w:lang w:val="fr-FR"/>
              </w:rPr>
              <w:t>Muramvya</w:t>
            </w:r>
            <w:proofErr w:type="spellEnd"/>
            <w:r w:rsidRPr="0097441E">
              <w:rPr>
                <w:rFonts w:ascii="Book Antiqua" w:eastAsia="Book Antiqua" w:hAnsi="Book Antiqua" w:cs="Book Antiqua"/>
                <w:lang w:val="fr-FR"/>
              </w:rPr>
              <w:t>, Burundi</w:t>
            </w:r>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cs="Arial"/>
                <w:lang w:val="fr-FR"/>
              </w:rPr>
              <w:t>26. Burundi</w:t>
            </w:r>
          </w:p>
        </w:tc>
        <w:tc>
          <w:tcPr>
            <w:tcW w:w="1418" w:type="dxa"/>
          </w:tcPr>
          <w:p w:rsidR="00C265D2" w:rsidRPr="0097441E" w:rsidRDefault="00C265D2" w:rsidP="00F06383">
            <w:pPr>
              <w:jc w:val="both"/>
              <w:rPr>
                <w:rFonts w:ascii="Book Antiqua" w:eastAsia="Consolas" w:hAnsi="Book Antiqua" w:cs="Arial"/>
                <w:u w:color="000000"/>
                <w:bdr w:val="nil"/>
                <w:lang w:val="fr-FR"/>
              </w:rPr>
            </w:pPr>
            <w:r w:rsidRPr="0097441E">
              <w:rPr>
                <w:rFonts w:ascii="Book Antiqua" w:hAnsi="Book Antiqua"/>
                <w:shd w:val="clear" w:color="auto" w:fill="FFFFFF"/>
                <w:lang w:val="fr-FR"/>
              </w:rPr>
              <w:t>31/10/2018</w:t>
            </w:r>
          </w:p>
        </w:tc>
        <w:tc>
          <w:tcPr>
            <w:tcW w:w="4819" w:type="dxa"/>
          </w:tcPr>
          <w:p w:rsidR="00C265D2" w:rsidRPr="0097441E" w:rsidRDefault="00C265D2" w:rsidP="00F06383">
            <w:pPr>
              <w:jc w:val="both"/>
              <w:rPr>
                <w:rFonts w:ascii="Book Antiqua" w:eastAsia="Consolas" w:hAnsi="Book Antiqua" w:cs="Consolas"/>
                <w:u w:color="000000"/>
                <w:bdr w:val="nil"/>
                <w:lang w:val="fr-FR"/>
              </w:rPr>
            </w:pPr>
            <w:r w:rsidRPr="0097441E">
              <w:rPr>
                <w:rFonts w:ascii="Book Antiqua" w:hAnsi="Book Antiqua" w:cs="Arial"/>
                <w:bCs/>
                <w:lang w:val="fr-FR"/>
              </w:rPr>
              <w:t xml:space="preserve">Condamnation  de M. Nestor </w:t>
            </w:r>
            <w:proofErr w:type="spellStart"/>
            <w:r w:rsidRPr="0097441E">
              <w:rPr>
                <w:rFonts w:ascii="Book Antiqua" w:hAnsi="Book Antiqua" w:cs="Arial"/>
                <w:bCs/>
                <w:lang w:val="fr-FR"/>
              </w:rPr>
              <w:t>Nibitanga</w:t>
            </w:r>
            <w:proofErr w:type="spellEnd"/>
            <w:r w:rsidRPr="0097441E">
              <w:rPr>
                <w:rFonts w:ascii="Book Antiqua" w:hAnsi="Book Antiqua" w:cs="Arial"/>
                <w:bCs/>
                <w:lang w:val="fr-FR"/>
              </w:rPr>
              <w:t xml:space="preserve">, DDH et Président </w:t>
            </w:r>
            <w:r w:rsidRPr="0097441E">
              <w:rPr>
                <w:rFonts w:ascii="Book Antiqua" w:eastAsia="Book Antiqua" w:hAnsi="Book Antiqua" w:cs="Book Antiqua"/>
                <w:lang w:val="fr-FR"/>
              </w:rPr>
              <w:t xml:space="preserve">de l’Association Burundaise pour la Protection des Droits Humains et des Personnes Détenues (APRODH), </w:t>
            </w:r>
            <w:r w:rsidRPr="0097441E">
              <w:rPr>
                <w:rFonts w:ascii="Book Antiqua" w:hAnsi="Book Antiqua" w:cs="Arial"/>
                <w:bCs/>
                <w:lang w:val="fr-FR"/>
              </w:rPr>
              <w:t xml:space="preserve">à 5 ans de prison ferme </w:t>
            </w:r>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r w:rsidR="0097441E" w:rsidRPr="0097441E" w:rsidTr="00F06383">
        <w:tc>
          <w:tcPr>
            <w:tcW w:w="1701" w:type="dxa"/>
          </w:tcPr>
          <w:p w:rsidR="00C265D2" w:rsidRPr="0097441E" w:rsidRDefault="00C265D2" w:rsidP="00F06383">
            <w:pPr>
              <w:jc w:val="both"/>
              <w:rPr>
                <w:rFonts w:ascii="Book Antiqua" w:hAnsi="Book Antiqua" w:cs="Arial"/>
                <w:lang w:val="fr-FR"/>
              </w:rPr>
            </w:pPr>
            <w:r w:rsidRPr="0097441E">
              <w:rPr>
                <w:rFonts w:ascii="Book Antiqua" w:hAnsi="Book Antiqua" w:cs="Arial"/>
                <w:lang w:val="fr-FR"/>
              </w:rPr>
              <w:t xml:space="preserve">27. </w:t>
            </w:r>
            <w:proofErr w:type="spellStart"/>
            <w:r w:rsidRPr="0097441E">
              <w:rPr>
                <w:rFonts w:ascii="Book Antiqua" w:hAnsi="Book Antiqua" w:cs="Arial"/>
                <w:lang w:val="fr-FR"/>
              </w:rPr>
              <w:t>Eswatini</w:t>
            </w:r>
            <w:proofErr w:type="spellEnd"/>
          </w:p>
        </w:tc>
        <w:tc>
          <w:tcPr>
            <w:tcW w:w="1418" w:type="dxa"/>
          </w:tcPr>
          <w:p w:rsidR="00C265D2" w:rsidRPr="0097441E" w:rsidRDefault="00C265D2" w:rsidP="00F06383">
            <w:pPr>
              <w:jc w:val="both"/>
              <w:rPr>
                <w:rFonts w:ascii="Book Antiqua" w:hAnsi="Book Antiqua"/>
                <w:shd w:val="clear" w:color="auto" w:fill="FFFFFF"/>
                <w:lang w:val="fr-FR"/>
              </w:rPr>
            </w:pPr>
            <w:r w:rsidRPr="0097441E">
              <w:rPr>
                <w:rFonts w:ascii="Book Antiqua" w:hAnsi="Book Antiqua"/>
                <w:shd w:val="clear" w:color="auto" w:fill="FFFFFF"/>
                <w:lang w:val="fr-FR"/>
              </w:rPr>
              <w:t>13/11/2018</w:t>
            </w:r>
          </w:p>
        </w:tc>
        <w:tc>
          <w:tcPr>
            <w:tcW w:w="4819" w:type="dxa"/>
          </w:tcPr>
          <w:p w:rsidR="00C265D2" w:rsidRPr="0097441E" w:rsidRDefault="00C265D2" w:rsidP="00F06383">
            <w:pPr>
              <w:jc w:val="both"/>
              <w:rPr>
                <w:rFonts w:ascii="Book Antiqua" w:hAnsi="Book Antiqua" w:cs="Arial"/>
                <w:bCs/>
                <w:lang w:val="fr-FR"/>
              </w:rPr>
            </w:pPr>
            <w:r w:rsidRPr="0097441E">
              <w:rPr>
                <w:rFonts w:ascii="Book Antiqua" w:hAnsi="Book Antiqua" w:cs="Arial"/>
                <w:bCs/>
                <w:lang w:val="fr-FR"/>
              </w:rPr>
              <w:t>les expulsions forcées de 61 familles sans préavis suffisant dans une zone agricole d’</w:t>
            </w:r>
            <w:proofErr w:type="spellStart"/>
            <w:r w:rsidRPr="0097441E">
              <w:rPr>
                <w:rFonts w:ascii="Book Antiqua" w:hAnsi="Book Antiqua" w:cs="Arial"/>
                <w:bCs/>
                <w:lang w:val="fr-FR"/>
              </w:rPr>
              <w:t>Emphetseni</w:t>
            </w:r>
            <w:proofErr w:type="spellEnd"/>
            <w:r w:rsidRPr="0097441E">
              <w:rPr>
                <w:rFonts w:ascii="Book Antiqua" w:hAnsi="Book Antiqua" w:cs="Arial"/>
                <w:bCs/>
                <w:lang w:val="fr-FR"/>
              </w:rPr>
              <w:t xml:space="preserve">, à </w:t>
            </w:r>
            <w:proofErr w:type="spellStart"/>
            <w:r w:rsidRPr="0097441E">
              <w:rPr>
                <w:rFonts w:ascii="Book Antiqua" w:hAnsi="Book Antiqua" w:cs="Arial"/>
                <w:bCs/>
                <w:lang w:val="fr-FR"/>
              </w:rPr>
              <w:t>Malkerns</w:t>
            </w:r>
            <w:proofErr w:type="spellEnd"/>
            <w:r w:rsidRPr="0097441E">
              <w:rPr>
                <w:rFonts w:ascii="Book Antiqua" w:hAnsi="Book Antiqua" w:cs="Arial"/>
                <w:bCs/>
                <w:lang w:val="fr-FR"/>
              </w:rPr>
              <w:t xml:space="preserve">, ainsi que les allégations d’imminentes expulsions dans des zones telles que </w:t>
            </w:r>
            <w:proofErr w:type="spellStart"/>
            <w:r w:rsidRPr="0097441E">
              <w:rPr>
                <w:rFonts w:ascii="Book Antiqua" w:hAnsi="Book Antiqua" w:cs="Arial"/>
                <w:bCs/>
                <w:lang w:val="fr-FR"/>
              </w:rPr>
              <w:t>Vuvulane</w:t>
            </w:r>
            <w:proofErr w:type="spellEnd"/>
            <w:r w:rsidRPr="0097441E">
              <w:rPr>
                <w:rFonts w:ascii="Book Antiqua" w:hAnsi="Book Antiqua" w:cs="Arial"/>
                <w:bCs/>
                <w:lang w:val="fr-FR"/>
              </w:rPr>
              <w:t xml:space="preserve">, </w:t>
            </w:r>
            <w:proofErr w:type="spellStart"/>
            <w:r w:rsidRPr="0097441E">
              <w:rPr>
                <w:rFonts w:ascii="Book Antiqua" w:hAnsi="Book Antiqua" w:cs="Arial"/>
                <w:bCs/>
                <w:lang w:val="fr-FR"/>
              </w:rPr>
              <w:t>Mbondzela</w:t>
            </w:r>
            <w:proofErr w:type="spellEnd"/>
            <w:r w:rsidRPr="0097441E">
              <w:rPr>
                <w:rFonts w:ascii="Book Antiqua" w:hAnsi="Book Antiqua" w:cs="Arial"/>
                <w:bCs/>
                <w:lang w:val="fr-FR"/>
              </w:rPr>
              <w:t xml:space="preserve"> et </w:t>
            </w:r>
            <w:proofErr w:type="spellStart"/>
            <w:r w:rsidRPr="0097441E">
              <w:rPr>
                <w:rFonts w:ascii="Book Antiqua" w:hAnsi="Book Antiqua" w:cs="Arial"/>
                <w:bCs/>
                <w:lang w:val="fr-FR"/>
              </w:rPr>
              <w:t>Sigombeni</w:t>
            </w:r>
            <w:proofErr w:type="spellEnd"/>
          </w:p>
        </w:tc>
        <w:tc>
          <w:tcPr>
            <w:tcW w:w="2694" w:type="dxa"/>
          </w:tcPr>
          <w:p w:rsidR="00C265D2" w:rsidRPr="0097441E" w:rsidRDefault="00C265D2" w:rsidP="00F06383">
            <w:pPr>
              <w:rPr>
                <w:lang w:val="fr-FR"/>
              </w:rPr>
            </w:pPr>
            <w:r w:rsidRPr="0097441E">
              <w:rPr>
                <w:rFonts w:ascii="Book Antiqua" w:hAnsi="Book Antiqua"/>
                <w:lang w:val="fr-FR"/>
              </w:rPr>
              <w:t>L’État n’a pas encore répondu</w:t>
            </w:r>
          </w:p>
        </w:tc>
      </w:tr>
    </w:tbl>
    <w:p w:rsidR="00C265D2" w:rsidRPr="0097441E" w:rsidRDefault="00C265D2" w:rsidP="006E2A71">
      <w:pPr>
        <w:spacing w:after="0" w:line="240" w:lineRule="auto"/>
        <w:jc w:val="both"/>
        <w:rPr>
          <w:rFonts w:ascii="Book Antiqua" w:hAnsi="Book Antiqua"/>
          <w:sz w:val="24"/>
          <w:szCs w:val="24"/>
          <w:lang w:val="fr-FR"/>
        </w:rPr>
      </w:pPr>
    </w:p>
    <w:p w:rsidR="006E2A71" w:rsidRPr="0097441E" w:rsidRDefault="006E2A71" w:rsidP="006E2A71">
      <w:pPr>
        <w:spacing w:after="0" w:line="240" w:lineRule="auto"/>
        <w:jc w:val="both"/>
        <w:rPr>
          <w:rFonts w:ascii="Book Antiqua" w:hAnsi="Book Antiqua"/>
          <w:sz w:val="24"/>
          <w:szCs w:val="24"/>
          <w:lang w:val="fr-FR"/>
        </w:rPr>
      </w:pPr>
    </w:p>
    <w:p w:rsidR="00A76598" w:rsidRPr="0097441E" w:rsidRDefault="00AB2905" w:rsidP="00D50ECE">
      <w:pPr>
        <w:pStyle w:val="ListParagraph"/>
        <w:numPr>
          <w:ilvl w:val="0"/>
          <w:numId w:val="12"/>
        </w:numPr>
        <w:jc w:val="both"/>
        <w:rPr>
          <w:rFonts w:ascii="Book Antiqua" w:hAnsi="Book Antiqua"/>
          <w:b/>
          <w:sz w:val="24"/>
          <w:szCs w:val="24"/>
          <w:lang w:val="fr-FR"/>
        </w:rPr>
      </w:pPr>
      <w:r w:rsidRPr="0097441E">
        <w:rPr>
          <w:rFonts w:ascii="Book Antiqua" w:hAnsi="Book Antiqua"/>
          <w:b/>
          <w:sz w:val="24"/>
          <w:szCs w:val="24"/>
          <w:lang w:val="fr-FR"/>
        </w:rPr>
        <w:t>LETTRES D</w:t>
      </w:r>
      <w:r w:rsidR="009B254D" w:rsidRPr="0097441E">
        <w:rPr>
          <w:rFonts w:ascii="Book Antiqua" w:hAnsi="Book Antiqua"/>
          <w:b/>
          <w:sz w:val="24"/>
          <w:szCs w:val="24"/>
          <w:lang w:val="fr-FR"/>
        </w:rPr>
        <w:t>’</w:t>
      </w:r>
      <w:r w:rsidRPr="0097441E">
        <w:rPr>
          <w:rFonts w:ascii="Book Antiqua" w:hAnsi="Book Antiqua"/>
          <w:b/>
          <w:sz w:val="24"/>
          <w:szCs w:val="24"/>
          <w:lang w:val="fr-FR"/>
        </w:rPr>
        <w:t>APPRECIATION</w:t>
      </w:r>
    </w:p>
    <w:p w:rsidR="001C2668" w:rsidRPr="0097441E" w:rsidRDefault="001C2668" w:rsidP="001C2668">
      <w:pPr>
        <w:pStyle w:val="ListParagraph"/>
        <w:ind w:left="1080"/>
        <w:jc w:val="both"/>
        <w:rPr>
          <w:rFonts w:ascii="Book Antiqua" w:hAnsi="Book Antiqua"/>
          <w:b/>
          <w:sz w:val="24"/>
          <w:szCs w:val="24"/>
          <w:lang w:val="fr-FR"/>
        </w:rPr>
      </w:pPr>
    </w:p>
    <w:p w:rsidR="00AB2905" w:rsidRPr="0097441E" w:rsidRDefault="00AB2905"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Pendant la période visée par le rapport, </w:t>
      </w:r>
      <w:r w:rsidR="00495F10" w:rsidRPr="0097441E">
        <w:rPr>
          <w:rFonts w:ascii="Book Antiqua" w:hAnsi="Book Antiqua"/>
          <w:sz w:val="24"/>
          <w:szCs w:val="24"/>
          <w:lang w:val="fr-FR"/>
        </w:rPr>
        <w:t>sept</w:t>
      </w:r>
      <w:r w:rsidR="00E229C2" w:rsidRPr="0097441E">
        <w:rPr>
          <w:rFonts w:ascii="Book Antiqua" w:hAnsi="Book Antiqua"/>
          <w:sz w:val="24"/>
          <w:szCs w:val="24"/>
          <w:lang w:val="fr-FR"/>
        </w:rPr>
        <w:t xml:space="preserve"> (</w:t>
      </w:r>
      <w:r w:rsidR="00495F10" w:rsidRPr="0097441E">
        <w:rPr>
          <w:rFonts w:ascii="Book Antiqua" w:hAnsi="Book Antiqua"/>
          <w:sz w:val="24"/>
          <w:szCs w:val="24"/>
          <w:lang w:val="fr-FR"/>
        </w:rPr>
        <w:t>7</w:t>
      </w:r>
      <w:r w:rsidRPr="0097441E">
        <w:rPr>
          <w:rFonts w:ascii="Book Antiqua" w:hAnsi="Book Antiqua"/>
          <w:b/>
          <w:sz w:val="24"/>
          <w:szCs w:val="24"/>
          <w:lang w:val="fr-FR"/>
        </w:rPr>
        <w:t>)</w:t>
      </w:r>
      <w:r w:rsidRPr="0097441E">
        <w:rPr>
          <w:rFonts w:ascii="Book Antiqua" w:hAnsi="Book Antiqua"/>
          <w:sz w:val="24"/>
          <w:szCs w:val="24"/>
          <w:lang w:val="fr-FR"/>
        </w:rPr>
        <w:t xml:space="preserve"> lettres d</w:t>
      </w:r>
      <w:r w:rsidR="009B254D" w:rsidRPr="0097441E">
        <w:rPr>
          <w:rFonts w:ascii="Book Antiqua" w:hAnsi="Book Antiqua"/>
          <w:sz w:val="24"/>
          <w:szCs w:val="24"/>
          <w:lang w:val="fr-FR"/>
        </w:rPr>
        <w:t>’</w:t>
      </w:r>
      <w:r w:rsidRPr="0097441E">
        <w:rPr>
          <w:rFonts w:ascii="Book Antiqua" w:hAnsi="Book Antiqua"/>
          <w:sz w:val="24"/>
          <w:szCs w:val="24"/>
          <w:lang w:val="fr-FR"/>
        </w:rPr>
        <w:t>appréciation ont été adressées à des Chefs d</w:t>
      </w:r>
      <w:r w:rsidR="009B254D" w:rsidRPr="0097441E">
        <w:rPr>
          <w:rFonts w:ascii="Book Antiqua" w:hAnsi="Book Antiqua"/>
          <w:sz w:val="24"/>
          <w:szCs w:val="24"/>
          <w:lang w:val="fr-FR"/>
        </w:rPr>
        <w:t>’</w:t>
      </w:r>
      <w:r w:rsidRPr="0097441E">
        <w:rPr>
          <w:rFonts w:ascii="Book Antiqua" w:hAnsi="Book Antiqua"/>
          <w:sz w:val="24"/>
          <w:szCs w:val="24"/>
          <w:lang w:val="fr-FR"/>
        </w:rPr>
        <w:t>État et de Gouvernement :</w:t>
      </w:r>
    </w:p>
    <w:p w:rsidR="005E55C3" w:rsidRPr="0097441E" w:rsidRDefault="005E55C3" w:rsidP="005E55C3">
      <w:pPr>
        <w:pStyle w:val="ListParagraph"/>
        <w:spacing w:after="0" w:line="240" w:lineRule="auto"/>
        <w:jc w:val="both"/>
        <w:rPr>
          <w:rFonts w:ascii="Book Antiqua" w:hAnsi="Book Antiqua"/>
          <w:sz w:val="24"/>
          <w:szCs w:val="24"/>
          <w:lang w:val="fr-FR"/>
        </w:rPr>
      </w:pPr>
    </w:p>
    <w:tbl>
      <w:tblPr>
        <w:tblW w:w="5000" w:type="pct"/>
        <w:shd w:val="clear" w:color="auto" w:fill="CED7E7"/>
        <w:tblCellMar>
          <w:left w:w="0" w:type="dxa"/>
          <w:right w:w="0" w:type="dxa"/>
        </w:tblCellMar>
        <w:tblLook w:val="04A0" w:firstRow="1" w:lastRow="0" w:firstColumn="1" w:lastColumn="0" w:noHBand="0" w:noVBand="1"/>
      </w:tblPr>
      <w:tblGrid>
        <w:gridCol w:w="2258"/>
        <w:gridCol w:w="1539"/>
        <w:gridCol w:w="5129"/>
      </w:tblGrid>
      <w:tr w:rsidR="0097441E" w:rsidRPr="0097441E" w:rsidTr="000E5E93">
        <w:trPr>
          <w:trHeight w:val="612"/>
        </w:trPr>
        <w:tc>
          <w:tcPr>
            <w:tcW w:w="1265" w:type="pct"/>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rsidR="00AE5D9A" w:rsidRPr="0097441E" w:rsidRDefault="00FB41D4" w:rsidP="003174B9">
            <w:pPr>
              <w:spacing w:after="0" w:line="252" w:lineRule="auto"/>
              <w:jc w:val="both"/>
              <w:rPr>
                <w:rFonts w:ascii="Book Antiqua" w:eastAsia="Calibri" w:hAnsi="Book Antiqua" w:cs="Times New Roman"/>
                <w:b/>
                <w:bCs/>
                <w:lang w:val="fr-FR" w:eastAsia="fr-FR"/>
              </w:rPr>
            </w:pPr>
            <w:r w:rsidRPr="0097441E">
              <w:rPr>
                <w:rFonts w:ascii="Book Antiqua" w:hAnsi="Book Antiqua"/>
                <w:sz w:val="24"/>
                <w:szCs w:val="24"/>
                <w:lang w:val="fr-FR"/>
              </w:rPr>
              <w:tab/>
            </w:r>
            <w:r w:rsidR="00AB2905" w:rsidRPr="0097441E">
              <w:rPr>
                <w:rFonts w:ascii="Book Antiqua" w:eastAsia="Calibri" w:hAnsi="Book Antiqua" w:cs="Times New Roman"/>
                <w:b/>
                <w:bCs/>
                <w:lang w:val="fr-FR" w:eastAsia="fr-FR"/>
              </w:rPr>
              <w:t>État</w:t>
            </w:r>
          </w:p>
        </w:tc>
        <w:tc>
          <w:tcPr>
            <w:tcW w:w="862" w:type="pct"/>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hideMark/>
          </w:tcPr>
          <w:p w:rsidR="00AE5D9A" w:rsidRPr="0097441E" w:rsidRDefault="00AB2905" w:rsidP="003174B9">
            <w:pPr>
              <w:spacing w:after="0" w:line="252" w:lineRule="auto"/>
              <w:jc w:val="both"/>
              <w:rPr>
                <w:rFonts w:ascii="Book Antiqua" w:eastAsia="Calibri" w:hAnsi="Book Antiqua" w:cs="Times New Roman"/>
                <w:b/>
                <w:bCs/>
                <w:lang w:val="fr-FR" w:eastAsia="fr-FR"/>
              </w:rPr>
            </w:pPr>
            <w:r w:rsidRPr="0097441E">
              <w:rPr>
                <w:rFonts w:ascii="Book Antiqua" w:eastAsia="Calibri" w:hAnsi="Book Antiqua" w:cs="Times New Roman"/>
                <w:b/>
                <w:bCs/>
                <w:lang w:val="fr-FR" w:eastAsia="fr-FR"/>
              </w:rPr>
              <w:t>Date de la Lettre</w:t>
            </w:r>
          </w:p>
        </w:tc>
        <w:tc>
          <w:tcPr>
            <w:tcW w:w="2873" w:type="pct"/>
            <w:tcBorders>
              <w:top w:val="single" w:sz="8" w:space="0" w:color="000000"/>
              <w:left w:val="nil"/>
              <w:bottom w:val="single" w:sz="8" w:space="0" w:color="000000"/>
              <w:right w:val="single" w:sz="8" w:space="0" w:color="000000"/>
            </w:tcBorders>
            <w:shd w:val="clear" w:color="auto" w:fill="BFBFBF"/>
            <w:tcMar>
              <w:top w:w="80" w:type="dxa"/>
              <w:left w:w="80" w:type="dxa"/>
              <w:bottom w:w="80" w:type="dxa"/>
              <w:right w:w="80" w:type="dxa"/>
            </w:tcMar>
            <w:hideMark/>
          </w:tcPr>
          <w:p w:rsidR="00AE5D9A" w:rsidRPr="0097441E" w:rsidRDefault="00AB2905" w:rsidP="003174B9">
            <w:pPr>
              <w:spacing w:after="0" w:line="252" w:lineRule="auto"/>
              <w:jc w:val="both"/>
              <w:rPr>
                <w:rFonts w:ascii="Book Antiqua" w:eastAsia="Calibri" w:hAnsi="Book Antiqua" w:cs="Times New Roman"/>
                <w:b/>
                <w:bCs/>
                <w:lang w:val="fr-FR" w:eastAsia="fr-FR"/>
              </w:rPr>
            </w:pPr>
            <w:r w:rsidRPr="0097441E">
              <w:rPr>
                <w:rFonts w:ascii="Book Antiqua" w:eastAsia="Calibri" w:hAnsi="Book Antiqua" w:cs="Times New Roman"/>
                <w:b/>
                <w:bCs/>
                <w:lang w:val="fr-FR" w:eastAsia="fr-FR"/>
              </w:rPr>
              <w:t>Évolution positive ayant justifié la Lettre d</w:t>
            </w:r>
            <w:r w:rsidR="009B254D" w:rsidRPr="0097441E">
              <w:rPr>
                <w:rFonts w:ascii="Book Antiqua" w:eastAsia="Calibri" w:hAnsi="Book Antiqua" w:cs="Times New Roman"/>
                <w:b/>
                <w:bCs/>
                <w:lang w:val="fr-FR" w:eastAsia="fr-FR"/>
              </w:rPr>
              <w:t>’</w:t>
            </w:r>
            <w:r w:rsidRPr="0097441E">
              <w:rPr>
                <w:rFonts w:ascii="Book Antiqua" w:eastAsia="Calibri" w:hAnsi="Book Antiqua" w:cs="Times New Roman"/>
                <w:b/>
                <w:bCs/>
                <w:lang w:val="fr-FR" w:eastAsia="fr-FR"/>
              </w:rPr>
              <w:t>appréciation.</w:t>
            </w:r>
          </w:p>
        </w:tc>
      </w:tr>
      <w:tr w:rsidR="0097441E" w:rsidRPr="0097441E" w:rsidTr="000E5E93">
        <w:trPr>
          <w:trHeight w:val="478"/>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D4984" w:rsidRPr="0097441E" w:rsidRDefault="004D4984" w:rsidP="00D50ECE">
            <w:pPr>
              <w:pStyle w:val="ListParagraph"/>
              <w:numPr>
                <w:ilvl w:val="3"/>
                <w:numId w:val="15"/>
              </w:numPr>
              <w:tabs>
                <w:tab w:val="left" w:pos="284"/>
              </w:tabs>
              <w:suppressAutoHyphens/>
              <w:autoSpaceDN w:val="0"/>
              <w:ind w:left="142" w:hanging="142"/>
              <w:textAlignment w:val="baseline"/>
              <w:rPr>
                <w:rFonts w:ascii="Book Antiqua" w:eastAsia="Arial Unicode MS" w:hAnsi="Book Antiqua" w:cs="Times New Roman"/>
                <w:lang w:val="fr-FR" w:eastAsia="fr-FR"/>
              </w:rPr>
            </w:pPr>
            <w:r w:rsidRPr="0097441E">
              <w:rPr>
                <w:rFonts w:ascii="Book Antiqua" w:eastAsia="Book Antiqua" w:hAnsi="Book Antiqua" w:cs="Book Antiqua"/>
                <w:lang w:val="fr-FR" w:eastAsia="fr-FR"/>
              </w:rPr>
              <w:t>Burkina Faso</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D4984" w:rsidRPr="0097441E" w:rsidRDefault="004D4984" w:rsidP="00E85A76">
            <w:pPr>
              <w:spacing w:line="252" w:lineRule="auto"/>
              <w:ind w:left="45" w:hanging="45"/>
              <w:rPr>
                <w:rFonts w:ascii="Book Antiqua" w:eastAsia="Book Antiqua" w:hAnsi="Book Antiqua" w:cs="Book Antiqua"/>
                <w:lang w:val="fr-FR" w:eastAsia="fr-FR"/>
              </w:rPr>
            </w:pPr>
            <w:r w:rsidRPr="0097441E">
              <w:rPr>
                <w:rFonts w:ascii="Book Antiqua" w:eastAsia="Book Antiqua" w:hAnsi="Book Antiqua" w:cs="Book Antiqua"/>
                <w:lang w:val="fr-FR" w:eastAsia="fr-FR"/>
              </w:rPr>
              <w:t>8</w:t>
            </w:r>
            <w:r w:rsidR="00E85A76" w:rsidRPr="0097441E">
              <w:rPr>
                <w:rFonts w:ascii="Book Antiqua" w:eastAsia="Book Antiqua" w:hAnsi="Book Antiqua" w:cs="Book Antiqua"/>
                <w:lang w:val="fr-FR" w:eastAsia="fr-FR"/>
              </w:rPr>
              <w:t>/6/</w:t>
            </w:r>
            <w:r w:rsidRPr="0097441E">
              <w:rPr>
                <w:rFonts w:ascii="Book Antiqua" w:eastAsia="Book Antiqua" w:hAnsi="Book Antiqua" w:cs="Book Antiqua"/>
                <w:lang w:val="fr-FR" w:eastAsia="fr-FR"/>
              </w:rPr>
              <w:t>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D4984" w:rsidRPr="0097441E" w:rsidRDefault="004D4984" w:rsidP="00007EA3">
            <w:pPr>
              <w:spacing w:line="252" w:lineRule="auto"/>
              <w:ind w:right="170"/>
              <w:jc w:val="both"/>
              <w:rPr>
                <w:rFonts w:ascii="Book Antiqua" w:eastAsia="Book Antiqua" w:hAnsi="Book Antiqua" w:cs="Book Antiqua"/>
                <w:lang w:val="fr-FR" w:eastAsia="fr-FR"/>
              </w:rPr>
            </w:pPr>
            <w:r w:rsidRPr="0097441E">
              <w:rPr>
                <w:rFonts w:ascii="Book Antiqua" w:eastAsia="Book Antiqua" w:hAnsi="Book Antiqua" w:cs="Book Antiqua"/>
                <w:lang w:val="fr-FR" w:eastAsia="fr-FR"/>
              </w:rPr>
              <w:t>L</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 xml:space="preserve">abolition de la peine de mort dans le pays. </w:t>
            </w:r>
          </w:p>
        </w:tc>
      </w:tr>
      <w:tr w:rsidR="0097441E" w:rsidRPr="0097441E" w:rsidTr="000E5E93">
        <w:trPr>
          <w:trHeight w:val="478"/>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18B4" w:rsidRPr="0097441E" w:rsidRDefault="001A18B4" w:rsidP="00D50ECE">
            <w:pPr>
              <w:pStyle w:val="ListParagraph"/>
              <w:numPr>
                <w:ilvl w:val="3"/>
                <w:numId w:val="15"/>
              </w:numPr>
              <w:tabs>
                <w:tab w:val="left" w:pos="284"/>
              </w:tabs>
              <w:suppressAutoHyphens/>
              <w:autoSpaceDN w:val="0"/>
              <w:ind w:left="142" w:hanging="142"/>
              <w:textAlignment w:val="baseline"/>
              <w:rPr>
                <w:rFonts w:ascii="Book Antiqua" w:eastAsia="Book Antiqua" w:hAnsi="Book Antiqua" w:cs="Book Antiqua"/>
                <w:lang w:val="fr-FR" w:eastAsia="fr-FR"/>
              </w:rPr>
            </w:pPr>
            <w:r w:rsidRPr="0097441E">
              <w:rPr>
                <w:rFonts w:ascii="Book Antiqua" w:eastAsia="Arial Unicode MS" w:hAnsi="Book Antiqua" w:cs="Arial"/>
                <w:lang w:val="fr-FR"/>
              </w:rPr>
              <w:t>Guinée équatoriale</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A18B4" w:rsidRPr="0097441E" w:rsidRDefault="001A18B4" w:rsidP="00E85A76">
            <w:pPr>
              <w:spacing w:line="252" w:lineRule="auto"/>
              <w:ind w:left="45" w:hanging="45"/>
              <w:rPr>
                <w:rFonts w:ascii="Book Antiqua" w:eastAsia="Book Antiqua" w:hAnsi="Book Antiqua" w:cs="Book Antiqua"/>
                <w:lang w:val="fr-FR" w:eastAsia="fr-FR"/>
              </w:rPr>
            </w:pPr>
            <w:r w:rsidRPr="0097441E">
              <w:rPr>
                <w:rFonts w:ascii="Book Antiqua" w:eastAsia="Arial Unicode MS" w:hAnsi="Book Antiqua" w:cs="Arial"/>
                <w:lang w:val="fr-FR"/>
              </w:rPr>
              <w:t>6</w:t>
            </w:r>
            <w:r w:rsidR="00E85A76" w:rsidRPr="0097441E">
              <w:rPr>
                <w:rFonts w:ascii="Book Antiqua" w:eastAsia="Arial Unicode MS" w:hAnsi="Book Antiqua" w:cs="Arial"/>
                <w:lang w:val="fr-FR"/>
              </w:rPr>
              <w:t>/7/</w:t>
            </w:r>
            <w:r w:rsidRPr="0097441E">
              <w:rPr>
                <w:rFonts w:ascii="Book Antiqua" w:eastAsia="Arial Unicode MS" w:hAnsi="Book Antiqua" w:cs="Arial"/>
                <w:lang w:val="fr-FR"/>
              </w:rPr>
              <w:t xml:space="preserve"> 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A18B4" w:rsidRPr="0097441E" w:rsidRDefault="001A18B4" w:rsidP="00007EA3">
            <w:pPr>
              <w:spacing w:line="252" w:lineRule="auto"/>
              <w:ind w:right="170"/>
              <w:jc w:val="both"/>
              <w:rPr>
                <w:rFonts w:ascii="Book Antiqua" w:eastAsia="Book Antiqua" w:hAnsi="Book Antiqua" w:cs="Book Antiqua"/>
                <w:lang w:val="fr-FR" w:eastAsia="fr-FR"/>
              </w:rPr>
            </w:pPr>
            <w:r w:rsidRPr="0097441E">
              <w:rPr>
                <w:rFonts w:ascii="Book Antiqua" w:eastAsia="Arial Unicode MS" w:hAnsi="Book Antiqua" w:cs="Arial"/>
                <w:lang w:val="fr-FR"/>
              </w:rPr>
              <w:t>L</w:t>
            </w:r>
            <w:r w:rsidR="009B254D" w:rsidRPr="0097441E">
              <w:rPr>
                <w:rFonts w:ascii="Book Antiqua" w:eastAsia="Arial Unicode MS" w:hAnsi="Book Antiqua" w:cs="Arial"/>
                <w:lang w:val="fr-FR"/>
              </w:rPr>
              <w:t>’</w:t>
            </w:r>
            <w:r w:rsidRPr="0097441E">
              <w:rPr>
                <w:rFonts w:ascii="Book Antiqua" w:eastAsia="Arial Unicode MS" w:hAnsi="Book Antiqua" w:cs="Arial"/>
                <w:lang w:val="fr-FR"/>
              </w:rPr>
              <w:t>amnistie accordée à tous les prisonniers politiques et défenseurs des droits de l</w:t>
            </w:r>
            <w:r w:rsidR="009B254D" w:rsidRPr="0097441E">
              <w:rPr>
                <w:rFonts w:ascii="Book Antiqua" w:eastAsia="Arial Unicode MS" w:hAnsi="Book Antiqua" w:cs="Arial"/>
                <w:lang w:val="fr-FR"/>
              </w:rPr>
              <w:t>’</w:t>
            </w:r>
            <w:r w:rsidRPr="0097441E">
              <w:rPr>
                <w:rFonts w:ascii="Book Antiqua" w:eastAsia="Arial Unicode MS" w:hAnsi="Book Antiqua" w:cs="Arial"/>
                <w:lang w:val="fr-FR"/>
              </w:rPr>
              <w:t>homme qui, dans l</w:t>
            </w:r>
            <w:r w:rsidR="009B254D" w:rsidRPr="0097441E">
              <w:rPr>
                <w:rFonts w:ascii="Book Antiqua" w:eastAsia="Arial Unicode MS" w:hAnsi="Book Antiqua" w:cs="Arial"/>
                <w:lang w:val="fr-FR"/>
              </w:rPr>
              <w:t>’</w:t>
            </w:r>
            <w:r w:rsidRPr="0097441E">
              <w:rPr>
                <w:rFonts w:ascii="Book Antiqua" w:eastAsia="Arial Unicode MS" w:hAnsi="Book Antiqua" w:cs="Arial"/>
                <w:lang w:val="fr-FR"/>
              </w:rPr>
              <w:t xml:space="preserve">exercice de leurs fonctions, ont été arrêtés pour des crimes politiques. </w:t>
            </w:r>
          </w:p>
        </w:tc>
      </w:tr>
      <w:tr w:rsidR="0097441E" w:rsidRPr="0097441E" w:rsidTr="000E5E93">
        <w:trPr>
          <w:trHeight w:val="478"/>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A18B4" w:rsidRPr="0097441E" w:rsidRDefault="001A18B4" w:rsidP="00D50ECE">
            <w:pPr>
              <w:pStyle w:val="ListParagraph"/>
              <w:numPr>
                <w:ilvl w:val="3"/>
                <w:numId w:val="15"/>
              </w:numPr>
              <w:tabs>
                <w:tab w:val="left" w:pos="284"/>
              </w:tabs>
              <w:suppressAutoHyphens/>
              <w:autoSpaceDN w:val="0"/>
              <w:ind w:left="142" w:hanging="142"/>
              <w:textAlignment w:val="baseline"/>
              <w:rPr>
                <w:rFonts w:ascii="Book Antiqua" w:eastAsia="Book Antiqua" w:hAnsi="Book Antiqua" w:cs="Book Antiqua"/>
                <w:lang w:val="fr-FR" w:eastAsia="fr-FR"/>
              </w:rPr>
            </w:pPr>
            <w:r w:rsidRPr="0097441E">
              <w:rPr>
                <w:rFonts w:ascii="Book Antiqua" w:eastAsia="Arial Unicode MS" w:hAnsi="Book Antiqua" w:cs="Times New Roman"/>
                <w:lang w:val="fr-FR" w:eastAsia="fr-FR"/>
              </w:rPr>
              <w:t>Rwanda</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A18B4" w:rsidRPr="0097441E" w:rsidRDefault="001A18B4" w:rsidP="00E85A76">
            <w:pPr>
              <w:spacing w:line="252" w:lineRule="auto"/>
              <w:ind w:left="45" w:hanging="45"/>
              <w:rPr>
                <w:rFonts w:ascii="Book Antiqua" w:eastAsia="Book Antiqua" w:hAnsi="Book Antiqua" w:cs="Book Antiqua"/>
                <w:lang w:val="fr-FR" w:eastAsia="fr-FR"/>
              </w:rPr>
            </w:pPr>
            <w:r w:rsidRPr="0097441E">
              <w:rPr>
                <w:rFonts w:ascii="Book Antiqua" w:eastAsia="Book Antiqua" w:hAnsi="Book Antiqua" w:cs="Book Antiqua"/>
                <w:lang w:val="fr-FR" w:eastAsia="fr-FR"/>
              </w:rPr>
              <w:t>26</w:t>
            </w:r>
            <w:r w:rsidR="00E85A76" w:rsidRPr="0097441E">
              <w:rPr>
                <w:rFonts w:ascii="Book Antiqua" w:eastAsia="Book Antiqua" w:hAnsi="Book Antiqua" w:cs="Book Antiqua"/>
                <w:lang w:val="fr-FR" w:eastAsia="fr-FR"/>
              </w:rPr>
              <w:t>/9/</w:t>
            </w:r>
            <w:r w:rsidRPr="0097441E">
              <w:rPr>
                <w:rFonts w:ascii="Book Antiqua" w:eastAsia="Book Antiqua" w:hAnsi="Book Antiqua" w:cs="Book Antiqua"/>
                <w:lang w:val="fr-FR" w:eastAsia="fr-FR"/>
              </w:rPr>
              <w:t>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A18B4" w:rsidRPr="0097441E" w:rsidRDefault="001A18B4" w:rsidP="00712B53">
            <w:pPr>
              <w:spacing w:line="252" w:lineRule="auto"/>
              <w:ind w:right="170"/>
              <w:jc w:val="both"/>
              <w:rPr>
                <w:rFonts w:ascii="Book Antiqua" w:eastAsia="Book Antiqua" w:hAnsi="Book Antiqua" w:cs="Book Antiqua"/>
                <w:lang w:val="fr-FR" w:eastAsia="fr-FR"/>
              </w:rPr>
            </w:pPr>
            <w:r w:rsidRPr="0097441E">
              <w:rPr>
                <w:rFonts w:ascii="Book Antiqua" w:eastAsia="Book Antiqua" w:hAnsi="Book Antiqua" w:cs="Book Antiqua"/>
                <w:lang w:val="fr-FR" w:eastAsia="fr-FR"/>
              </w:rPr>
              <w:t>L</w:t>
            </w:r>
            <w:r w:rsidR="00712B53" w:rsidRPr="0097441E">
              <w:rPr>
                <w:rFonts w:ascii="Book Antiqua" w:eastAsia="Book Antiqua" w:hAnsi="Book Antiqua" w:cs="Book Antiqua"/>
                <w:lang w:val="fr-FR" w:eastAsia="fr-FR"/>
              </w:rPr>
              <w:t xml:space="preserve">a libération conditionnelle </w:t>
            </w:r>
            <w:r w:rsidRPr="0097441E">
              <w:rPr>
                <w:rFonts w:ascii="Book Antiqua" w:eastAsia="Book Antiqua" w:hAnsi="Book Antiqua" w:cs="Book Antiqua"/>
                <w:lang w:val="fr-FR" w:eastAsia="fr-FR"/>
              </w:rPr>
              <w:t xml:space="preserve">accordée à plus de 2000 prisonniers au Rwanda, dont des opposants politiques. </w:t>
            </w:r>
          </w:p>
        </w:tc>
      </w:tr>
      <w:tr w:rsidR="0097441E" w:rsidRPr="0097441E" w:rsidTr="000E5E93">
        <w:trPr>
          <w:trHeight w:val="683"/>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D4984" w:rsidRPr="0097441E" w:rsidRDefault="004D4984" w:rsidP="00D50ECE">
            <w:pPr>
              <w:pStyle w:val="ListParagraph"/>
              <w:numPr>
                <w:ilvl w:val="3"/>
                <w:numId w:val="15"/>
              </w:numPr>
              <w:tabs>
                <w:tab w:val="left" w:pos="284"/>
              </w:tabs>
              <w:suppressAutoHyphens/>
              <w:autoSpaceDN w:val="0"/>
              <w:ind w:left="142" w:hanging="142"/>
              <w:textAlignment w:val="baseline"/>
              <w:rPr>
                <w:rFonts w:ascii="Book Antiqua" w:eastAsia="Book Antiqua" w:hAnsi="Book Antiqua" w:cs="Book Antiqua"/>
                <w:lang w:val="fr-FR" w:eastAsia="fr-FR"/>
              </w:rPr>
            </w:pPr>
            <w:r w:rsidRPr="0097441E">
              <w:rPr>
                <w:rFonts w:ascii="Book Antiqua" w:eastAsia="Book Antiqua" w:hAnsi="Book Antiqua" w:cs="Book Antiqua"/>
                <w:lang w:val="fr-FR" w:eastAsia="fr-FR"/>
              </w:rPr>
              <w:t>Gambie</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D4984" w:rsidRPr="0097441E" w:rsidRDefault="004D4984" w:rsidP="00E85A76">
            <w:pPr>
              <w:spacing w:line="252" w:lineRule="auto"/>
              <w:ind w:left="45" w:hanging="45"/>
              <w:rPr>
                <w:rFonts w:ascii="Book Antiqua" w:eastAsia="Book Antiqua" w:hAnsi="Book Antiqua" w:cs="Book Antiqua"/>
                <w:lang w:val="fr-FR" w:eastAsia="fr-FR"/>
              </w:rPr>
            </w:pPr>
            <w:r w:rsidRPr="0097441E">
              <w:rPr>
                <w:rFonts w:ascii="Book Antiqua" w:eastAsia="Book Antiqua" w:hAnsi="Book Antiqua" w:cs="Book Antiqua"/>
                <w:lang w:val="fr-FR" w:eastAsia="fr-FR"/>
              </w:rPr>
              <w:t>11</w:t>
            </w:r>
            <w:r w:rsidR="00E85A76" w:rsidRPr="0097441E">
              <w:rPr>
                <w:rFonts w:ascii="Book Antiqua" w:eastAsia="Book Antiqua" w:hAnsi="Book Antiqua" w:cs="Book Antiqua"/>
                <w:lang w:val="fr-FR" w:eastAsia="fr-FR"/>
              </w:rPr>
              <w:t>/10/</w:t>
            </w:r>
            <w:r w:rsidRPr="0097441E">
              <w:rPr>
                <w:rFonts w:ascii="Book Antiqua" w:eastAsia="Book Antiqua" w:hAnsi="Book Antiqua" w:cs="Book Antiqua"/>
                <w:lang w:val="fr-FR" w:eastAsia="fr-FR"/>
              </w:rPr>
              <w:t>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4D4984" w:rsidRPr="0097441E" w:rsidRDefault="00007EA3" w:rsidP="00007EA3">
            <w:pPr>
              <w:spacing w:line="252" w:lineRule="auto"/>
              <w:ind w:right="170"/>
              <w:jc w:val="both"/>
              <w:rPr>
                <w:rFonts w:ascii="Book Antiqua" w:eastAsia="Book Antiqua" w:hAnsi="Book Antiqua" w:cs="Book Antiqua"/>
                <w:lang w:val="fr-FR" w:eastAsia="fr-FR"/>
              </w:rPr>
            </w:pPr>
            <w:r w:rsidRPr="0097441E">
              <w:rPr>
                <w:rFonts w:ascii="Book Antiqua" w:eastAsia="Book Antiqua" w:hAnsi="Book Antiqua" w:cs="Book Antiqua"/>
                <w:lang w:val="fr-FR" w:eastAsia="fr-FR"/>
              </w:rPr>
              <w:t xml:space="preserve">La ratification du Deuxième Protocole facultatif au Pacte international relatif aux droits civils et politiques, visant à abolir la peine de mort, le 28 </w:t>
            </w:r>
            <w:r w:rsidRPr="0097441E">
              <w:rPr>
                <w:rFonts w:ascii="Book Antiqua" w:eastAsia="Book Antiqua" w:hAnsi="Book Antiqua" w:cs="Book Antiqua"/>
                <w:lang w:val="fr-FR" w:eastAsia="fr-FR"/>
              </w:rPr>
              <w:lastRenderedPageBreak/>
              <w:t>septembre 2018</w:t>
            </w:r>
          </w:p>
        </w:tc>
      </w:tr>
      <w:tr w:rsidR="0097441E" w:rsidRPr="0097441E" w:rsidTr="000E5E93">
        <w:trPr>
          <w:trHeight w:val="683"/>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67FA" w:rsidRPr="0097441E" w:rsidRDefault="001F67FA" w:rsidP="00D50ECE">
            <w:pPr>
              <w:pStyle w:val="ListParagraph"/>
              <w:numPr>
                <w:ilvl w:val="3"/>
                <w:numId w:val="15"/>
              </w:numPr>
              <w:tabs>
                <w:tab w:val="left" w:pos="284"/>
              </w:tabs>
              <w:suppressAutoHyphens/>
              <w:autoSpaceDN w:val="0"/>
              <w:ind w:left="142" w:hanging="142"/>
              <w:textAlignment w:val="baseline"/>
              <w:rPr>
                <w:rFonts w:ascii="Book Antiqua" w:eastAsia="Book Antiqua" w:hAnsi="Book Antiqua" w:cs="Book Antiqua"/>
                <w:lang w:val="fr-FR" w:eastAsia="fr-FR"/>
              </w:rPr>
            </w:pPr>
            <w:r w:rsidRPr="0097441E">
              <w:rPr>
                <w:rFonts w:ascii="Book Antiqua" w:eastAsia="Book Antiqua" w:hAnsi="Book Antiqua" w:cs="Book Antiqua"/>
                <w:lang w:val="fr-FR" w:eastAsia="fr-FR"/>
              </w:rPr>
              <w:lastRenderedPageBreak/>
              <w:t>Zimbabwe</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67FA" w:rsidRPr="0097441E" w:rsidRDefault="001F67FA" w:rsidP="00E85A76">
            <w:pPr>
              <w:spacing w:line="252" w:lineRule="auto"/>
              <w:ind w:left="45" w:hanging="45"/>
              <w:rPr>
                <w:rFonts w:ascii="Book Antiqua" w:eastAsia="Book Antiqua" w:hAnsi="Book Antiqua" w:cs="Book Antiqua"/>
                <w:lang w:val="fr-FR" w:eastAsia="fr-FR"/>
              </w:rPr>
            </w:pPr>
            <w:r w:rsidRPr="0097441E">
              <w:rPr>
                <w:rFonts w:ascii="Book Antiqua" w:eastAsia="Book Antiqua" w:hAnsi="Book Antiqua" w:cs="Book Antiqua"/>
                <w:lang w:val="fr-FR" w:eastAsia="fr-FR"/>
              </w:rPr>
              <w:t>1/11/2018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67FA" w:rsidRPr="0097441E" w:rsidRDefault="001F67FA" w:rsidP="00007EA3">
            <w:pPr>
              <w:spacing w:line="252" w:lineRule="auto"/>
              <w:ind w:right="170"/>
              <w:jc w:val="both"/>
              <w:rPr>
                <w:rFonts w:ascii="Book Antiqua" w:eastAsia="Book Antiqua" w:hAnsi="Book Antiqua" w:cs="Book Antiqua"/>
                <w:lang w:val="fr-FR" w:eastAsia="fr-FR"/>
              </w:rPr>
            </w:pPr>
            <w:r w:rsidRPr="0097441E">
              <w:rPr>
                <w:rFonts w:ascii="Book Antiqua" w:eastAsia="Book Antiqua" w:hAnsi="Book Antiqua" w:cs="Book Antiqua"/>
                <w:lang w:val="fr-FR" w:eastAsia="fr-FR"/>
              </w:rPr>
              <w:t>La décision de la Haute Cour du Zimbabwe d</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 xml:space="preserve">accorder une compensation à Madame </w:t>
            </w:r>
            <w:proofErr w:type="spellStart"/>
            <w:r w:rsidRPr="0097441E">
              <w:rPr>
                <w:rFonts w:ascii="Book Antiqua" w:eastAsia="Book Antiqua" w:hAnsi="Book Antiqua" w:cs="Book Antiqua"/>
                <w:lang w:val="fr-FR" w:eastAsia="fr-FR"/>
              </w:rPr>
              <w:t>Jestina</w:t>
            </w:r>
            <w:proofErr w:type="spellEnd"/>
            <w:r w:rsidRPr="0097441E">
              <w:rPr>
                <w:rFonts w:ascii="Book Antiqua" w:eastAsia="Book Antiqua" w:hAnsi="Book Antiqua" w:cs="Book Antiqua"/>
                <w:lang w:val="fr-FR" w:eastAsia="fr-FR"/>
              </w:rPr>
              <w:t xml:space="preserve"> </w:t>
            </w:r>
            <w:proofErr w:type="spellStart"/>
            <w:r w:rsidRPr="0097441E">
              <w:rPr>
                <w:rFonts w:ascii="Book Antiqua" w:eastAsia="Book Antiqua" w:hAnsi="Book Antiqua" w:cs="Book Antiqua"/>
                <w:lang w:val="fr-FR" w:eastAsia="fr-FR"/>
              </w:rPr>
              <w:t>Mungareva</w:t>
            </w:r>
            <w:proofErr w:type="spellEnd"/>
            <w:r w:rsidRPr="0097441E">
              <w:rPr>
                <w:rFonts w:ascii="Book Antiqua" w:eastAsia="Book Antiqua" w:hAnsi="Book Antiqua" w:cs="Book Antiqua"/>
                <w:lang w:val="fr-FR" w:eastAsia="fr-FR"/>
              </w:rPr>
              <w:t xml:space="preserve"> </w:t>
            </w:r>
            <w:proofErr w:type="spellStart"/>
            <w:r w:rsidRPr="0097441E">
              <w:rPr>
                <w:rFonts w:ascii="Book Antiqua" w:eastAsia="Book Antiqua" w:hAnsi="Book Antiqua" w:cs="Book Antiqua"/>
                <w:lang w:val="fr-FR" w:eastAsia="fr-FR"/>
              </w:rPr>
              <w:t>Mukoko</w:t>
            </w:r>
            <w:proofErr w:type="spellEnd"/>
            <w:r w:rsidRPr="0097441E">
              <w:rPr>
                <w:rFonts w:ascii="Book Antiqua" w:eastAsia="Book Antiqua" w:hAnsi="Book Antiqua" w:cs="Book Antiqua"/>
                <w:lang w:val="fr-FR" w:eastAsia="fr-FR"/>
              </w:rPr>
              <w:t>, femme défendeur des droits de l</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homme au Zimbabwe.</w:t>
            </w:r>
          </w:p>
        </w:tc>
      </w:tr>
      <w:tr w:rsidR="0097441E" w:rsidRPr="0097441E" w:rsidTr="000E5E93">
        <w:trPr>
          <w:trHeight w:val="683"/>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F67FA" w:rsidRPr="0097441E" w:rsidRDefault="001C2668" w:rsidP="00D50ECE">
            <w:pPr>
              <w:pStyle w:val="ListParagraph"/>
              <w:numPr>
                <w:ilvl w:val="3"/>
                <w:numId w:val="15"/>
              </w:numPr>
              <w:tabs>
                <w:tab w:val="left" w:pos="284"/>
              </w:tabs>
              <w:suppressAutoHyphens/>
              <w:autoSpaceDN w:val="0"/>
              <w:ind w:left="142" w:hanging="142"/>
              <w:textAlignment w:val="baseline"/>
              <w:rPr>
                <w:rFonts w:ascii="Book Antiqua" w:eastAsia="Book Antiqua" w:hAnsi="Book Antiqua" w:cs="Book Antiqua"/>
                <w:lang w:val="fr-FR" w:eastAsia="fr-FR"/>
              </w:rPr>
            </w:pPr>
            <w:r w:rsidRPr="0097441E">
              <w:rPr>
                <w:rFonts w:ascii="Book Antiqua" w:eastAsia="Book Antiqua" w:hAnsi="Book Antiqua" w:cs="Book Antiqua"/>
                <w:lang w:val="fr-FR" w:eastAsia="fr-FR"/>
              </w:rPr>
              <w:t>Éthiopie</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67FA" w:rsidRPr="0097441E" w:rsidRDefault="00A23845" w:rsidP="00A23845">
            <w:pPr>
              <w:spacing w:line="252" w:lineRule="auto"/>
              <w:ind w:left="45" w:hanging="45"/>
              <w:rPr>
                <w:rFonts w:ascii="Book Antiqua" w:eastAsia="Book Antiqua" w:hAnsi="Book Antiqua" w:cs="Book Antiqua"/>
                <w:lang w:val="fr-FR" w:eastAsia="fr-FR"/>
              </w:rPr>
            </w:pPr>
            <w:r w:rsidRPr="0097441E">
              <w:rPr>
                <w:rFonts w:ascii="Book Antiqua" w:eastAsia="Book Antiqua" w:hAnsi="Book Antiqua" w:cs="Book Antiqua"/>
                <w:lang w:val="fr-FR" w:eastAsia="fr-FR"/>
              </w:rPr>
              <w:t>15</w:t>
            </w:r>
            <w:r w:rsidR="001F67FA" w:rsidRPr="0097441E">
              <w:rPr>
                <w:rFonts w:ascii="Book Antiqua" w:eastAsia="Book Antiqua" w:hAnsi="Book Antiqua" w:cs="Book Antiqua"/>
                <w:lang w:val="fr-FR" w:eastAsia="fr-FR"/>
              </w:rPr>
              <w:t>/11/2018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1F67FA" w:rsidRPr="0097441E" w:rsidRDefault="00A23845" w:rsidP="00C42F3B">
            <w:pPr>
              <w:spacing w:line="252" w:lineRule="auto"/>
              <w:ind w:right="170"/>
              <w:jc w:val="both"/>
              <w:rPr>
                <w:rFonts w:ascii="Book Antiqua" w:eastAsia="Book Antiqua" w:hAnsi="Book Antiqua" w:cs="Book Antiqua"/>
                <w:lang w:val="fr-FR" w:eastAsia="fr-FR"/>
              </w:rPr>
            </w:pPr>
            <w:r w:rsidRPr="0097441E">
              <w:rPr>
                <w:rFonts w:ascii="Book Antiqua" w:eastAsia="Book Antiqua" w:hAnsi="Book Antiqua" w:cs="Book Antiqua"/>
                <w:lang w:val="fr-FR" w:eastAsia="fr-FR"/>
              </w:rPr>
              <w:t xml:space="preserve">La </w:t>
            </w:r>
            <w:r w:rsidR="00C42F3B" w:rsidRPr="0097441E">
              <w:rPr>
                <w:rFonts w:ascii="Book Antiqua" w:eastAsia="Book Antiqua" w:hAnsi="Book Antiqua" w:cs="Book Antiqua"/>
                <w:lang w:val="fr-FR" w:eastAsia="fr-FR"/>
              </w:rPr>
              <w:t>mise en place</w:t>
            </w:r>
            <w:r w:rsidRPr="0097441E">
              <w:rPr>
                <w:rFonts w:ascii="Book Antiqua" w:eastAsia="Book Antiqua" w:hAnsi="Book Antiqua" w:cs="Book Antiqua"/>
                <w:lang w:val="fr-FR" w:eastAsia="fr-FR"/>
              </w:rPr>
              <w:t xml:space="preserve"> d</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 xml:space="preserve">un </w:t>
            </w:r>
            <w:r w:rsidR="00C42F3B" w:rsidRPr="0097441E">
              <w:rPr>
                <w:rFonts w:ascii="Book Antiqua" w:eastAsia="Book Antiqua" w:hAnsi="Book Antiqua" w:cs="Book Antiqua"/>
                <w:lang w:val="fr-FR" w:eastAsia="fr-FR"/>
              </w:rPr>
              <w:t>gouvernement respectant la parité homme-femme ainsi que la nomination de plusieurs femmes à de hautes fonctions, y compris la première femme Présidente de la Cour suprême fédérale</w:t>
            </w:r>
            <w:r w:rsidRPr="0097441E">
              <w:rPr>
                <w:rFonts w:ascii="Book Antiqua" w:eastAsia="Book Antiqua" w:hAnsi="Book Antiqua" w:cs="Book Antiqua"/>
                <w:lang w:val="fr-FR" w:eastAsia="fr-FR"/>
              </w:rPr>
              <w:t>.</w:t>
            </w:r>
          </w:p>
        </w:tc>
      </w:tr>
      <w:tr w:rsidR="0097441E" w:rsidRPr="0097441E" w:rsidTr="00A80096">
        <w:trPr>
          <w:trHeight w:val="683"/>
        </w:trPr>
        <w:tc>
          <w:tcPr>
            <w:tcW w:w="1265"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23845" w:rsidRPr="0097441E" w:rsidRDefault="00A23845" w:rsidP="00A80096">
            <w:pPr>
              <w:pStyle w:val="ListParagraph"/>
              <w:numPr>
                <w:ilvl w:val="3"/>
                <w:numId w:val="15"/>
              </w:numPr>
              <w:tabs>
                <w:tab w:val="left" w:pos="284"/>
              </w:tabs>
              <w:suppressAutoHyphens/>
              <w:autoSpaceDN w:val="0"/>
              <w:ind w:left="142" w:hanging="142"/>
              <w:textAlignment w:val="baseline"/>
              <w:rPr>
                <w:rFonts w:ascii="Book Antiqua" w:eastAsia="Book Antiqua" w:hAnsi="Book Antiqua" w:cs="Book Antiqua"/>
                <w:lang w:val="fr-FR" w:eastAsia="fr-FR"/>
              </w:rPr>
            </w:pPr>
            <w:r w:rsidRPr="0097441E">
              <w:rPr>
                <w:rFonts w:ascii="Book Antiqua" w:eastAsia="Book Antiqua" w:hAnsi="Book Antiqua" w:cs="Book Antiqua"/>
                <w:lang w:val="fr-FR" w:eastAsia="fr-FR"/>
              </w:rPr>
              <w:t>Côte d</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Ivoire</w:t>
            </w:r>
          </w:p>
        </w:tc>
        <w:tc>
          <w:tcPr>
            <w:tcW w:w="862"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23845" w:rsidRPr="0097441E" w:rsidRDefault="00A23845" w:rsidP="00A23845">
            <w:pPr>
              <w:spacing w:line="252" w:lineRule="auto"/>
              <w:ind w:left="45" w:hanging="45"/>
              <w:rPr>
                <w:rFonts w:ascii="Book Antiqua" w:eastAsia="Book Antiqua" w:hAnsi="Book Antiqua" w:cs="Book Antiqua"/>
                <w:lang w:val="fr-FR" w:eastAsia="fr-FR"/>
              </w:rPr>
            </w:pPr>
            <w:r w:rsidRPr="0097441E">
              <w:rPr>
                <w:rFonts w:ascii="Book Antiqua" w:eastAsia="Book Antiqua" w:hAnsi="Book Antiqua" w:cs="Book Antiqua"/>
                <w:lang w:val="fr-FR" w:eastAsia="fr-FR"/>
              </w:rPr>
              <w:t>16/11/2018</w:t>
            </w:r>
          </w:p>
        </w:tc>
        <w:tc>
          <w:tcPr>
            <w:tcW w:w="2873"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23845" w:rsidRPr="0097441E" w:rsidRDefault="00A23845" w:rsidP="00A80096">
            <w:pPr>
              <w:spacing w:line="252" w:lineRule="auto"/>
              <w:ind w:right="170"/>
              <w:jc w:val="both"/>
              <w:rPr>
                <w:rFonts w:ascii="Book Antiqua" w:eastAsia="Book Antiqua" w:hAnsi="Book Antiqua" w:cs="Book Antiqua"/>
                <w:lang w:val="fr-FR" w:eastAsia="fr-FR"/>
              </w:rPr>
            </w:pPr>
            <w:r w:rsidRPr="0097441E">
              <w:rPr>
                <w:rFonts w:ascii="Book Antiqua" w:eastAsia="Book Antiqua" w:hAnsi="Book Antiqua" w:cs="Book Antiqua"/>
                <w:lang w:val="fr-FR" w:eastAsia="fr-FR"/>
              </w:rPr>
              <w:t>L</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amnistie accordée à environ 800 personnes poursuivies ou condamnées pour des infractions en lien avec la crise de 2010 ou d</w:t>
            </w:r>
            <w:r w:rsidR="009B254D" w:rsidRPr="0097441E">
              <w:rPr>
                <w:rFonts w:ascii="Book Antiqua" w:eastAsia="Book Antiqua" w:hAnsi="Book Antiqua" w:cs="Book Antiqua"/>
                <w:lang w:val="fr-FR" w:eastAsia="fr-FR"/>
              </w:rPr>
              <w:t>’</w:t>
            </w:r>
            <w:r w:rsidRPr="0097441E">
              <w:rPr>
                <w:rFonts w:ascii="Book Antiqua" w:eastAsia="Book Antiqua" w:hAnsi="Book Antiqua" w:cs="Book Antiqua"/>
                <w:lang w:val="fr-FR" w:eastAsia="fr-FR"/>
              </w:rPr>
              <w:t>autres infractions.</w:t>
            </w:r>
          </w:p>
        </w:tc>
      </w:tr>
    </w:tbl>
    <w:p w:rsidR="006755BA" w:rsidRPr="0097441E" w:rsidRDefault="006755BA" w:rsidP="00AB2905">
      <w:pPr>
        <w:spacing w:after="0" w:line="240" w:lineRule="auto"/>
        <w:jc w:val="both"/>
        <w:rPr>
          <w:rFonts w:ascii="Book Antiqua" w:hAnsi="Book Antiqua"/>
          <w:b/>
          <w:sz w:val="24"/>
          <w:szCs w:val="24"/>
          <w:lang w:val="fr-FR"/>
        </w:rPr>
      </w:pPr>
    </w:p>
    <w:p w:rsidR="00A23845" w:rsidRPr="0097441E" w:rsidRDefault="00A23845" w:rsidP="00AB2905">
      <w:pPr>
        <w:spacing w:after="0" w:line="240" w:lineRule="auto"/>
        <w:jc w:val="both"/>
        <w:rPr>
          <w:rFonts w:ascii="Book Antiqua" w:hAnsi="Book Antiqua"/>
          <w:b/>
          <w:sz w:val="24"/>
          <w:szCs w:val="24"/>
          <w:lang w:val="fr-FR"/>
        </w:rPr>
      </w:pPr>
    </w:p>
    <w:p w:rsidR="00C42F3B" w:rsidRPr="0097441E" w:rsidRDefault="00C42F3B" w:rsidP="00AB2905">
      <w:pPr>
        <w:spacing w:after="0" w:line="240" w:lineRule="auto"/>
        <w:jc w:val="both"/>
        <w:rPr>
          <w:rFonts w:ascii="Book Antiqua" w:hAnsi="Book Antiqua"/>
          <w:b/>
          <w:sz w:val="24"/>
          <w:szCs w:val="24"/>
          <w:lang w:val="fr-FR"/>
        </w:rPr>
      </w:pPr>
    </w:p>
    <w:p w:rsidR="00FB41D4" w:rsidRPr="0097441E" w:rsidRDefault="00AB2905" w:rsidP="00D50ECE">
      <w:pPr>
        <w:pStyle w:val="ListParagraph"/>
        <w:numPr>
          <w:ilvl w:val="0"/>
          <w:numId w:val="12"/>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 xml:space="preserve">DECLARATIONS </w:t>
      </w:r>
      <w:r w:rsidR="00DC04D7" w:rsidRPr="0097441E">
        <w:rPr>
          <w:rFonts w:ascii="Book Antiqua" w:hAnsi="Book Antiqua"/>
          <w:b/>
          <w:sz w:val="24"/>
          <w:szCs w:val="24"/>
          <w:lang w:val="fr-FR"/>
        </w:rPr>
        <w:t>ET COMMUNIQUES DE</w:t>
      </w:r>
      <w:r w:rsidRPr="0097441E">
        <w:rPr>
          <w:rFonts w:ascii="Book Antiqua" w:hAnsi="Book Antiqua"/>
          <w:b/>
          <w:sz w:val="24"/>
          <w:szCs w:val="24"/>
          <w:lang w:val="fr-FR"/>
        </w:rPr>
        <w:t xml:space="preserve"> PRESSE</w:t>
      </w:r>
    </w:p>
    <w:p w:rsidR="00AE5D9A" w:rsidRPr="0097441E" w:rsidRDefault="00AE5D9A" w:rsidP="00125830">
      <w:pPr>
        <w:spacing w:after="0" w:line="240" w:lineRule="auto"/>
        <w:jc w:val="both"/>
        <w:rPr>
          <w:rFonts w:ascii="Book Antiqua" w:hAnsi="Book Antiqua"/>
          <w:b/>
          <w:sz w:val="24"/>
          <w:szCs w:val="24"/>
          <w:lang w:val="fr-FR"/>
        </w:rPr>
      </w:pPr>
    </w:p>
    <w:p w:rsidR="00AB2905" w:rsidRPr="0097441E" w:rsidRDefault="00AB2905" w:rsidP="002730B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Outre les différents Communiqués de presse publiés par la Commission et ses Mécanismes spéciaux concernant les missions de promotion</w:t>
      </w:r>
      <w:r w:rsidR="00802C95" w:rsidRPr="0097441E">
        <w:rPr>
          <w:rFonts w:ascii="Book Antiqua" w:hAnsi="Book Antiqua"/>
          <w:sz w:val="24"/>
          <w:szCs w:val="24"/>
          <w:lang w:val="fr-FR"/>
        </w:rPr>
        <w:t>, les activités et</w:t>
      </w:r>
      <w:r w:rsidRPr="0097441E">
        <w:rPr>
          <w:rFonts w:ascii="Book Antiqua" w:hAnsi="Book Antiqua"/>
          <w:sz w:val="24"/>
          <w:szCs w:val="24"/>
          <w:lang w:val="fr-FR"/>
        </w:rPr>
        <w:t xml:space="preserve"> les réunions organisées pendant la période visée par le rapport, la Commission a également publié </w:t>
      </w:r>
      <w:r w:rsidR="00802C95" w:rsidRPr="0097441E">
        <w:rPr>
          <w:rFonts w:ascii="Book Antiqua" w:hAnsi="Book Antiqua"/>
          <w:b/>
          <w:sz w:val="24"/>
          <w:szCs w:val="24"/>
          <w:lang w:val="fr-FR"/>
        </w:rPr>
        <w:t>dix-sept</w:t>
      </w:r>
      <w:r w:rsidRPr="0097441E">
        <w:rPr>
          <w:rFonts w:ascii="Book Antiqua" w:hAnsi="Book Antiqua"/>
          <w:b/>
          <w:sz w:val="24"/>
          <w:szCs w:val="24"/>
          <w:lang w:val="fr-FR"/>
        </w:rPr>
        <w:t xml:space="preserve"> (1</w:t>
      </w:r>
      <w:r w:rsidR="00802C95" w:rsidRPr="0097441E">
        <w:rPr>
          <w:rFonts w:ascii="Book Antiqua" w:hAnsi="Book Antiqua"/>
          <w:b/>
          <w:sz w:val="24"/>
          <w:szCs w:val="24"/>
          <w:lang w:val="fr-FR"/>
        </w:rPr>
        <w:t>7</w:t>
      </w:r>
      <w:r w:rsidRPr="0097441E">
        <w:rPr>
          <w:rFonts w:ascii="Book Antiqua" w:hAnsi="Book Antiqua"/>
          <w:b/>
          <w:sz w:val="24"/>
          <w:szCs w:val="24"/>
          <w:lang w:val="fr-FR"/>
        </w:rPr>
        <w:t>)</w:t>
      </w:r>
      <w:r w:rsidRPr="0097441E">
        <w:rPr>
          <w:rFonts w:ascii="Book Antiqua" w:hAnsi="Book Antiqua"/>
          <w:sz w:val="24"/>
          <w:szCs w:val="24"/>
          <w:lang w:val="fr-FR"/>
        </w:rPr>
        <w:t xml:space="preserve"> communiqués de presse sur différentes questions liées aux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Les Communiqués de presse sont consultables sur le site Web de la Commission : </w:t>
      </w:r>
      <w:hyperlink r:id="rId18" w:history="1">
        <w:r w:rsidRPr="0097441E">
          <w:rPr>
            <w:rStyle w:val="Hyperlink"/>
            <w:rFonts w:ascii="Book Antiqua" w:hAnsi="Book Antiqua"/>
            <w:color w:val="auto"/>
            <w:sz w:val="24"/>
            <w:szCs w:val="24"/>
            <w:lang w:val="fr-FR"/>
          </w:rPr>
          <w:t>www.achpr.org</w:t>
        </w:r>
      </w:hyperlink>
      <w:r w:rsidRPr="0097441E">
        <w:rPr>
          <w:rFonts w:ascii="Book Antiqua" w:hAnsi="Book Antiqua"/>
          <w:sz w:val="24"/>
          <w:szCs w:val="24"/>
          <w:lang w:val="fr-FR"/>
        </w:rPr>
        <w:t xml:space="preserve">. </w:t>
      </w:r>
    </w:p>
    <w:p w:rsidR="00DC04D7" w:rsidRPr="0097441E" w:rsidRDefault="00DC04D7" w:rsidP="00DC04D7">
      <w:pPr>
        <w:pStyle w:val="ListParagraph"/>
        <w:spacing w:after="0" w:line="240" w:lineRule="auto"/>
        <w:jc w:val="both"/>
        <w:rPr>
          <w:rFonts w:ascii="Book Antiqua" w:hAnsi="Book Antiqua"/>
          <w:sz w:val="24"/>
          <w:szCs w:val="24"/>
          <w:lang w:val="fr-FR"/>
        </w:rPr>
      </w:pPr>
    </w:p>
    <w:p w:rsidR="00AE5D9A" w:rsidRPr="0097441E" w:rsidRDefault="00DC04D7" w:rsidP="00D50ECE">
      <w:pPr>
        <w:pStyle w:val="ListParagraph"/>
        <w:numPr>
          <w:ilvl w:val="0"/>
          <w:numId w:val="12"/>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ADOPTION D</w:t>
      </w:r>
      <w:r w:rsidR="009B254D" w:rsidRPr="0097441E">
        <w:rPr>
          <w:rFonts w:ascii="Book Antiqua" w:hAnsi="Book Antiqua"/>
          <w:b/>
          <w:sz w:val="24"/>
          <w:szCs w:val="24"/>
          <w:lang w:val="fr-FR"/>
        </w:rPr>
        <w:t>’</w:t>
      </w:r>
      <w:r w:rsidRPr="0097441E">
        <w:rPr>
          <w:rFonts w:ascii="Book Antiqua" w:hAnsi="Book Antiqua"/>
          <w:b/>
          <w:sz w:val="24"/>
          <w:szCs w:val="24"/>
          <w:lang w:val="fr-FR"/>
        </w:rPr>
        <w:t>AUTRES DOCUMENTS PERTINENTS</w:t>
      </w:r>
    </w:p>
    <w:p w:rsidR="00DC04D7" w:rsidRPr="0097441E" w:rsidRDefault="00DC04D7" w:rsidP="00DC04D7">
      <w:pPr>
        <w:pStyle w:val="ListParagraph"/>
        <w:spacing w:after="0" w:line="240" w:lineRule="auto"/>
        <w:ind w:left="1080"/>
        <w:jc w:val="both"/>
        <w:rPr>
          <w:rFonts w:ascii="Book Antiqua" w:hAnsi="Book Antiqua"/>
          <w:b/>
          <w:sz w:val="24"/>
          <w:szCs w:val="24"/>
          <w:lang w:val="fr-FR"/>
        </w:rPr>
      </w:pPr>
    </w:p>
    <w:p w:rsidR="00777E37" w:rsidRPr="0097441E" w:rsidRDefault="0003761E" w:rsidP="00777E37">
      <w:pPr>
        <w:pStyle w:val="ListParagraph"/>
        <w:numPr>
          <w:ilvl w:val="0"/>
          <w:numId w:val="2"/>
        </w:numPr>
        <w:spacing w:after="0" w:line="240" w:lineRule="auto"/>
        <w:jc w:val="both"/>
        <w:rPr>
          <w:rFonts w:ascii="Book Antiqua" w:hAnsi="Book Antiqua"/>
          <w:b/>
          <w:sz w:val="24"/>
          <w:szCs w:val="24"/>
          <w:lang w:val="fr-FR"/>
        </w:rPr>
      </w:pPr>
      <w:r w:rsidRPr="0097441E">
        <w:rPr>
          <w:rFonts w:ascii="Book Antiqua" w:hAnsi="Book Antiqua"/>
          <w:sz w:val="24"/>
          <w:szCs w:val="24"/>
          <w:lang w:val="fr-FR"/>
        </w:rPr>
        <w:t xml:space="preserve">Pour renforcer son mandat de </w:t>
      </w:r>
      <w:r w:rsidR="00777E37" w:rsidRPr="0097441E">
        <w:rPr>
          <w:rFonts w:ascii="Book Antiqua" w:hAnsi="Book Antiqua"/>
          <w:sz w:val="24"/>
          <w:szCs w:val="24"/>
          <w:lang w:val="fr-FR"/>
        </w:rPr>
        <w:t xml:space="preserve">promotion et de </w:t>
      </w:r>
      <w:r w:rsidRPr="0097441E">
        <w:rPr>
          <w:rFonts w:ascii="Book Antiqua" w:hAnsi="Book Antiqua"/>
          <w:sz w:val="24"/>
          <w:szCs w:val="24"/>
          <w:lang w:val="fr-FR"/>
        </w:rPr>
        <w:t xml:space="preserve">protection </w:t>
      </w:r>
      <w:r w:rsidR="00777E37" w:rsidRPr="0097441E">
        <w:rPr>
          <w:rFonts w:ascii="Book Antiqua" w:hAnsi="Book Antiqua"/>
          <w:sz w:val="24"/>
          <w:szCs w:val="24"/>
          <w:lang w:val="fr-FR"/>
        </w:rPr>
        <w:t>des droits de l</w:t>
      </w:r>
      <w:r w:rsidR="009B254D" w:rsidRPr="0097441E">
        <w:rPr>
          <w:rFonts w:ascii="Book Antiqua" w:hAnsi="Book Antiqua"/>
          <w:sz w:val="24"/>
          <w:szCs w:val="24"/>
          <w:lang w:val="fr-FR"/>
        </w:rPr>
        <w:t>’</w:t>
      </w:r>
      <w:r w:rsidR="00777E37" w:rsidRPr="0097441E">
        <w:rPr>
          <w:rFonts w:ascii="Book Antiqua" w:hAnsi="Book Antiqua"/>
          <w:sz w:val="24"/>
          <w:szCs w:val="24"/>
          <w:lang w:val="fr-FR"/>
        </w:rPr>
        <w:t xml:space="preserve">homme, la Commission a adopté les documents suivants au cours de la période en revue : </w:t>
      </w:r>
    </w:p>
    <w:p w:rsidR="00777E37" w:rsidRPr="0097441E" w:rsidRDefault="00777E37" w:rsidP="00777E37">
      <w:pPr>
        <w:pStyle w:val="ListParagraph"/>
        <w:numPr>
          <w:ilvl w:val="0"/>
          <w:numId w:val="35"/>
        </w:numPr>
        <w:spacing w:after="0" w:line="240" w:lineRule="auto"/>
        <w:jc w:val="both"/>
        <w:rPr>
          <w:rFonts w:ascii="Book Antiqua" w:hAnsi="Book Antiqua"/>
          <w:sz w:val="24"/>
          <w:szCs w:val="24"/>
          <w:lang w:val="fr-FR"/>
        </w:rPr>
      </w:pPr>
      <w:bookmarkStart w:id="0" w:name="_GoBack"/>
      <w:bookmarkEnd w:id="0"/>
      <w:r w:rsidRPr="0097441E">
        <w:rPr>
          <w:rFonts w:ascii="Book Antiqua" w:hAnsi="Book Antiqua"/>
          <w:sz w:val="24"/>
          <w:szCs w:val="24"/>
          <w:lang w:val="fr-FR"/>
        </w:rPr>
        <w:t>Le</w:t>
      </w:r>
      <w:r w:rsidRPr="0097441E">
        <w:rPr>
          <w:rFonts w:ascii="Book Antiqua" w:eastAsia="Book Antiqua" w:hAnsi="Book Antiqua" w:cs="Times New Roman"/>
          <w:sz w:val="24"/>
          <w:szCs w:val="24"/>
          <w:lang w:val="fr-FR"/>
        </w:rPr>
        <w:t xml:space="preserve"> </w:t>
      </w:r>
      <w:r w:rsidRPr="0097441E">
        <w:rPr>
          <w:rFonts w:ascii="Book Antiqua" w:hAnsi="Book Antiqua"/>
          <w:sz w:val="24"/>
          <w:szCs w:val="24"/>
          <w:lang w:val="fr-FR"/>
        </w:rPr>
        <w:t>Projet de Protocole à la Charte africaine de</w:t>
      </w:r>
      <w:r w:rsidR="00C83C77" w:rsidRPr="0097441E">
        <w:rPr>
          <w:rFonts w:ascii="Book Antiqua" w:hAnsi="Book Antiqua"/>
          <w:sz w:val="24"/>
          <w:szCs w:val="24"/>
          <w:lang w:val="fr-FR"/>
        </w:rPr>
        <w:t>s droits de l</w:t>
      </w:r>
      <w:r w:rsidR="009B254D" w:rsidRPr="0097441E">
        <w:rPr>
          <w:rFonts w:ascii="Book Antiqua" w:hAnsi="Book Antiqua"/>
          <w:sz w:val="24"/>
          <w:szCs w:val="24"/>
          <w:lang w:val="fr-FR"/>
        </w:rPr>
        <w:t>’</w:t>
      </w:r>
      <w:r w:rsidR="00C83C77" w:rsidRPr="0097441E">
        <w:rPr>
          <w:rFonts w:ascii="Book Antiqua" w:hAnsi="Book Antiqua"/>
          <w:sz w:val="24"/>
          <w:szCs w:val="24"/>
          <w:lang w:val="fr-FR"/>
        </w:rPr>
        <w:t xml:space="preserve">homme et </w:t>
      </w:r>
      <w:r w:rsidRPr="0097441E">
        <w:rPr>
          <w:rFonts w:ascii="Book Antiqua" w:hAnsi="Book Antiqua"/>
          <w:sz w:val="24"/>
          <w:szCs w:val="24"/>
          <w:lang w:val="fr-FR"/>
        </w:rPr>
        <w:t>des peuples relatif aux droits des citoyens à la protection sociale et à la sécurité sociale ;</w:t>
      </w:r>
      <w:r w:rsidR="00C83C77" w:rsidRPr="0097441E">
        <w:rPr>
          <w:rFonts w:ascii="Book Antiqua" w:hAnsi="Book Antiqua"/>
          <w:sz w:val="24"/>
          <w:szCs w:val="24"/>
          <w:lang w:val="fr-FR"/>
        </w:rPr>
        <w:t xml:space="preserve"> et</w:t>
      </w:r>
    </w:p>
    <w:p w:rsidR="00EA202A" w:rsidRPr="0097441E" w:rsidRDefault="00C83C77" w:rsidP="00D8582A">
      <w:pPr>
        <w:pStyle w:val="ListParagraph"/>
        <w:numPr>
          <w:ilvl w:val="0"/>
          <w:numId w:val="35"/>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 L</w:t>
      </w:r>
      <w:r w:rsidR="009B254D" w:rsidRPr="0097441E">
        <w:rPr>
          <w:rFonts w:ascii="Book Antiqua" w:hAnsi="Book Antiqua"/>
          <w:sz w:val="24"/>
          <w:szCs w:val="24"/>
          <w:lang w:val="fr-FR"/>
        </w:rPr>
        <w:t>’</w:t>
      </w:r>
      <w:r w:rsidRPr="0097441E">
        <w:rPr>
          <w:rFonts w:ascii="Book Antiqua" w:hAnsi="Book Antiqua"/>
          <w:sz w:val="24"/>
          <w:szCs w:val="24"/>
          <w:lang w:val="fr-FR"/>
        </w:rPr>
        <w:t>Étude sur la Jus</w:t>
      </w:r>
      <w:r w:rsidR="00EA202A" w:rsidRPr="0097441E">
        <w:rPr>
          <w:rFonts w:ascii="Book Antiqua" w:hAnsi="Book Antiqua"/>
          <w:sz w:val="24"/>
          <w:szCs w:val="24"/>
          <w:lang w:val="fr-FR"/>
        </w:rPr>
        <w:t>tice Transitionnelle en Afrique.</w:t>
      </w:r>
    </w:p>
    <w:p w:rsidR="004F5641" w:rsidRPr="0097441E" w:rsidRDefault="004F5641" w:rsidP="004F5641">
      <w:pPr>
        <w:pStyle w:val="ListParagraph"/>
        <w:spacing w:after="0" w:line="240" w:lineRule="auto"/>
        <w:jc w:val="both"/>
        <w:rPr>
          <w:rFonts w:ascii="Book Antiqua" w:hAnsi="Book Antiqua"/>
          <w:sz w:val="24"/>
          <w:szCs w:val="24"/>
          <w:lang w:val="fr-FR"/>
        </w:rPr>
      </w:pPr>
    </w:p>
    <w:p w:rsidR="001C2668" w:rsidRPr="0097441E" w:rsidRDefault="001C2668" w:rsidP="004F5641">
      <w:pPr>
        <w:pStyle w:val="ListParagraph"/>
        <w:spacing w:after="0" w:line="240" w:lineRule="auto"/>
        <w:jc w:val="both"/>
        <w:rPr>
          <w:rFonts w:ascii="Book Antiqua" w:hAnsi="Book Antiqua"/>
          <w:sz w:val="24"/>
          <w:szCs w:val="24"/>
          <w:lang w:val="fr-FR"/>
        </w:rPr>
      </w:pPr>
    </w:p>
    <w:p w:rsidR="00FB41D4" w:rsidRPr="0097441E" w:rsidRDefault="00AB2905" w:rsidP="00D50ECE">
      <w:pPr>
        <w:pStyle w:val="ListParagraph"/>
        <w:numPr>
          <w:ilvl w:val="0"/>
          <w:numId w:val="12"/>
        </w:numPr>
        <w:spacing w:after="0" w:line="240" w:lineRule="auto"/>
        <w:jc w:val="both"/>
        <w:rPr>
          <w:rFonts w:ascii="Book Antiqua" w:hAnsi="Book Antiqua"/>
          <w:b/>
          <w:sz w:val="24"/>
          <w:szCs w:val="24"/>
          <w:lang w:val="fr-FR"/>
        </w:rPr>
      </w:pPr>
      <w:r w:rsidRPr="0097441E">
        <w:rPr>
          <w:rFonts w:ascii="Book Antiqua" w:hAnsi="Book Antiqua"/>
          <w:b/>
          <w:sz w:val="24"/>
          <w:szCs w:val="24"/>
          <w:lang w:val="fr-FR"/>
        </w:rPr>
        <w:t>MISSIONS DE PROMOTION ET D</w:t>
      </w:r>
      <w:r w:rsidR="009B254D" w:rsidRPr="0097441E">
        <w:rPr>
          <w:rFonts w:ascii="Book Antiqua" w:hAnsi="Book Antiqua"/>
          <w:b/>
          <w:sz w:val="24"/>
          <w:szCs w:val="24"/>
          <w:lang w:val="fr-FR"/>
        </w:rPr>
        <w:t>’</w:t>
      </w:r>
      <w:r w:rsidRPr="0097441E">
        <w:rPr>
          <w:rFonts w:ascii="Book Antiqua" w:hAnsi="Book Antiqua"/>
          <w:b/>
          <w:sz w:val="24"/>
          <w:szCs w:val="24"/>
          <w:lang w:val="fr-FR"/>
        </w:rPr>
        <w:t>ETABLISSEMENT DES FAITS</w:t>
      </w:r>
      <w:r w:rsidR="00FB41D4" w:rsidRPr="0097441E">
        <w:rPr>
          <w:rFonts w:ascii="Book Antiqua" w:hAnsi="Book Antiqua"/>
          <w:b/>
          <w:sz w:val="24"/>
          <w:szCs w:val="24"/>
          <w:lang w:val="fr-FR"/>
        </w:rPr>
        <w:t xml:space="preserve"> </w:t>
      </w:r>
    </w:p>
    <w:p w:rsidR="00AE5D9A" w:rsidRPr="0097441E" w:rsidRDefault="00AE5D9A" w:rsidP="00AE5D9A">
      <w:pPr>
        <w:spacing w:after="0" w:line="240" w:lineRule="auto"/>
        <w:jc w:val="both"/>
        <w:rPr>
          <w:rFonts w:ascii="Book Antiqua" w:hAnsi="Book Antiqua"/>
          <w:b/>
          <w:sz w:val="24"/>
          <w:szCs w:val="24"/>
          <w:lang w:val="fr-FR"/>
        </w:rPr>
      </w:pPr>
    </w:p>
    <w:p w:rsidR="005E61E3" w:rsidRPr="0097441E" w:rsidRDefault="005E61E3" w:rsidP="005E61E3">
      <w:pPr>
        <w:pStyle w:val="ListParagraph"/>
        <w:numPr>
          <w:ilvl w:val="0"/>
          <w:numId w:val="2"/>
        </w:numPr>
        <w:rPr>
          <w:rFonts w:ascii="Book Antiqua" w:hAnsi="Book Antiqua"/>
          <w:sz w:val="24"/>
          <w:szCs w:val="24"/>
          <w:lang w:val="fr-FR"/>
        </w:rPr>
      </w:pPr>
      <w:r w:rsidRPr="0097441E">
        <w:rPr>
          <w:rFonts w:ascii="Book Antiqua" w:hAnsi="Book Antiqua"/>
          <w:sz w:val="24"/>
          <w:szCs w:val="24"/>
          <w:lang w:val="fr-FR"/>
        </w:rPr>
        <w:t>Dans le cadre de son mandat de promotion et de protection des droits de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homme en vertu des Articles 45 et 58 de la Charte africaine, la </w:t>
      </w:r>
      <w:r w:rsidRPr="0097441E">
        <w:rPr>
          <w:rFonts w:ascii="Book Antiqua" w:hAnsi="Book Antiqua"/>
          <w:sz w:val="24"/>
          <w:szCs w:val="24"/>
          <w:lang w:val="fr-FR"/>
        </w:rPr>
        <w:lastRenderedPageBreak/>
        <w:t xml:space="preserve">Commission a effectué les missions suivantes au cours de la période sous revue : </w:t>
      </w:r>
    </w:p>
    <w:p w:rsidR="005E61E3" w:rsidRPr="0097441E" w:rsidRDefault="005E61E3" w:rsidP="005E61E3">
      <w:pPr>
        <w:pStyle w:val="PlainText"/>
        <w:numPr>
          <w:ilvl w:val="1"/>
          <w:numId w:val="2"/>
        </w:numPr>
        <w:pBdr>
          <w:between w:val="nil"/>
          <w:bar w:val="nil"/>
        </w:pBdr>
        <w:spacing w:line="276" w:lineRule="auto"/>
        <w:jc w:val="both"/>
        <w:rPr>
          <w:rStyle w:val="None"/>
          <w:rFonts w:ascii="Book Antiqua" w:hAnsi="Book Antiqua"/>
          <w:sz w:val="24"/>
          <w:szCs w:val="24"/>
          <w:lang w:val="fr-FR"/>
        </w:rPr>
      </w:pPr>
      <w:r w:rsidRPr="0097441E">
        <w:rPr>
          <w:rStyle w:val="None"/>
          <w:rFonts w:ascii="Book Antiqua" w:hAnsi="Book Antiqua"/>
          <w:sz w:val="24"/>
          <w:szCs w:val="24"/>
          <w:lang w:val="fr-FR"/>
        </w:rPr>
        <w:t>Mission de promotion en République du Botswana (9 au 13 juillet 2018) ;</w:t>
      </w:r>
    </w:p>
    <w:p w:rsidR="00E85BF7" w:rsidRPr="0097441E" w:rsidRDefault="00E85BF7" w:rsidP="005E61E3">
      <w:pPr>
        <w:pStyle w:val="PlainText"/>
        <w:numPr>
          <w:ilvl w:val="1"/>
          <w:numId w:val="2"/>
        </w:numPr>
        <w:pBdr>
          <w:between w:val="nil"/>
          <w:bar w:val="nil"/>
        </w:pBdr>
        <w:spacing w:line="276" w:lineRule="auto"/>
        <w:jc w:val="both"/>
        <w:rPr>
          <w:rStyle w:val="None"/>
          <w:rFonts w:ascii="Book Antiqua" w:hAnsi="Book Antiqua"/>
          <w:sz w:val="24"/>
          <w:szCs w:val="24"/>
          <w:lang w:val="fr-FR"/>
        </w:rPr>
      </w:pPr>
      <w:r w:rsidRPr="0097441E">
        <w:rPr>
          <w:rStyle w:val="None"/>
          <w:rFonts w:ascii="Book Antiqua" w:hAnsi="Book Antiqua"/>
          <w:sz w:val="24"/>
          <w:szCs w:val="24"/>
          <w:lang w:val="fr-FR"/>
        </w:rPr>
        <w:t>Mission de promotion en République de Guinée Bissau (16 au 20 juillet 2018) ;</w:t>
      </w:r>
    </w:p>
    <w:p w:rsidR="005E61E3" w:rsidRPr="0097441E" w:rsidRDefault="005E61E3" w:rsidP="005E61E3">
      <w:pPr>
        <w:pStyle w:val="PlainText"/>
        <w:numPr>
          <w:ilvl w:val="1"/>
          <w:numId w:val="2"/>
        </w:numPr>
        <w:pBdr>
          <w:between w:val="nil"/>
          <w:bar w:val="nil"/>
        </w:pBdr>
        <w:spacing w:line="276" w:lineRule="auto"/>
        <w:jc w:val="both"/>
        <w:rPr>
          <w:rStyle w:val="None"/>
          <w:rFonts w:ascii="Book Antiqua" w:hAnsi="Book Antiqua"/>
          <w:sz w:val="24"/>
          <w:szCs w:val="24"/>
          <w:lang w:val="fr-FR"/>
        </w:rPr>
      </w:pPr>
      <w:r w:rsidRPr="0097441E">
        <w:rPr>
          <w:rStyle w:val="None"/>
          <w:rFonts w:ascii="Book Antiqua" w:hAnsi="Book Antiqua"/>
          <w:sz w:val="24"/>
          <w:szCs w:val="24"/>
          <w:lang w:val="fr-FR"/>
        </w:rPr>
        <w:t>Mission de promotion en République d</w:t>
      </w:r>
      <w:r w:rsidR="009B254D" w:rsidRPr="0097441E">
        <w:rPr>
          <w:rStyle w:val="None"/>
          <w:rFonts w:ascii="Book Antiqua" w:hAnsi="Book Antiqua"/>
          <w:sz w:val="24"/>
          <w:szCs w:val="24"/>
          <w:lang w:val="fr-FR"/>
        </w:rPr>
        <w:t>’</w:t>
      </w:r>
      <w:r w:rsidRPr="0097441E">
        <w:rPr>
          <w:rStyle w:val="None"/>
          <w:rFonts w:ascii="Book Antiqua" w:hAnsi="Book Antiqua"/>
          <w:sz w:val="24"/>
          <w:szCs w:val="24"/>
          <w:lang w:val="fr-FR"/>
        </w:rPr>
        <w:t>Afrique du Sud (3 au 8 septembre 2018) ;</w:t>
      </w:r>
    </w:p>
    <w:p w:rsidR="005E61E3" w:rsidRPr="0097441E" w:rsidRDefault="005E61E3" w:rsidP="005E61E3">
      <w:pPr>
        <w:pStyle w:val="PlainText"/>
        <w:numPr>
          <w:ilvl w:val="1"/>
          <w:numId w:val="2"/>
        </w:numPr>
        <w:pBdr>
          <w:between w:val="nil"/>
          <w:bar w:val="nil"/>
        </w:pBdr>
        <w:spacing w:line="276" w:lineRule="auto"/>
        <w:jc w:val="both"/>
        <w:rPr>
          <w:rStyle w:val="None"/>
          <w:rFonts w:ascii="Book Antiqua" w:hAnsi="Book Antiqua"/>
          <w:sz w:val="24"/>
          <w:szCs w:val="24"/>
          <w:lang w:val="fr-FR"/>
        </w:rPr>
      </w:pPr>
      <w:r w:rsidRPr="0097441E">
        <w:rPr>
          <w:rStyle w:val="None"/>
          <w:rFonts w:ascii="Book Antiqua" w:hAnsi="Book Antiqua"/>
          <w:sz w:val="24"/>
          <w:szCs w:val="24"/>
          <w:lang w:val="fr-FR"/>
        </w:rPr>
        <w:t>Mission de promotion en République  Tunisie</w:t>
      </w:r>
      <w:r w:rsidR="00243CDD" w:rsidRPr="0097441E">
        <w:rPr>
          <w:rStyle w:val="None"/>
          <w:rFonts w:ascii="Book Antiqua" w:hAnsi="Book Antiqua"/>
          <w:sz w:val="24"/>
          <w:szCs w:val="24"/>
          <w:lang w:val="fr-FR"/>
        </w:rPr>
        <w:t>nne</w:t>
      </w:r>
      <w:r w:rsidRPr="0097441E">
        <w:rPr>
          <w:rStyle w:val="None"/>
          <w:rFonts w:ascii="Book Antiqua" w:hAnsi="Book Antiqua"/>
          <w:sz w:val="24"/>
          <w:szCs w:val="24"/>
          <w:lang w:val="fr-FR"/>
        </w:rPr>
        <w:t xml:space="preserve"> (17 au 22 septembre 2018)</w:t>
      </w:r>
      <w:r w:rsidR="00E85BF7" w:rsidRPr="0097441E">
        <w:rPr>
          <w:rStyle w:val="None"/>
          <w:rFonts w:ascii="Book Antiqua" w:hAnsi="Book Antiqua"/>
          <w:sz w:val="24"/>
          <w:szCs w:val="24"/>
          <w:lang w:val="fr-FR"/>
        </w:rPr>
        <w:t> ;</w:t>
      </w:r>
    </w:p>
    <w:p w:rsidR="00E85BF7" w:rsidRPr="0097441E" w:rsidRDefault="00E85BF7" w:rsidP="000313FB">
      <w:pPr>
        <w:pStyle w:val="PlainText"/>
        <w:numPr>
          <w:ilvl w:val="1"/>
          <w:numId w:val="2"/>
        </w:numPr>
        <w:pBdr>
          <w:between w:val="nil"/>
          <w:bar w:val="nil"/>
        </w:pBdr>
        <w:spacing w:line="276" w:lineRule="auto"/>
        <w:jc w:val="both"/>
        <w:rPr>
          <w:rStyle w:val="None"/>
          <w:rFonts w:ascii="Book Antiqua" w:hAnsi="Book Antiqua"/>
          <w:sz w:val="24"/>
          <w:szCs w:val="24"/>
          <w:lang w:val="fr-FR"/>
        </w:rPr>
      </w:pPr>
      <w:r w:rsidRPr="0097441E">
        <w:rPr>
          <w:rStyle w:val="None"/>
          <w:rFonts w:ascii="Book Antiqua" w:hAnsi="Book Antiqua"/>
          <w:sz w:val="24"/>
          <w:szCs w:val="24"/>
          <w:lang w:val="fr-FR"/>
        </w:rPr>
        <w:t xml:space="preserve">Visite de plaidoyer </w:t>
      </w:r>
      <w:r w:rsidR="00840965" w:rsidRPr="0097441E">
        <w:rPr>
          <w:rStyle w:val="None"/>
          <w:rFonts w:ascii="Book Antiqua" w:hAnsi="Book Antiqua"/>
          <w:sz w:val="24"/>
          <w:szCs w:val="24"/>
          <w:lang w:val="fr-FR"/>
        </w:rPr>
        <w:t>en République fédérale du Nigéria pour le renforcement des capacités et la sensibilisation sur le droit à la liberté d</w:t>
      </w:r>
      <w:r w:rsidR="009B254D" w:rsidRPr="0097441E">
        <w:rPr>
          <w:rStyle w:val="None"/>
          <w:rFonts w:ascii="Book Antiqua" w:hAnsi="Book Antiqua"/>
          <w:sz w:val="24"/>
          <w:szCs w:val="24"/>
          <w:lang w:val="fr-FR"/>
        </w:rPr>
        <w:t>’</w:t>
      </w:r>
      <w:r w:rsidR="00840965" w:rsidRPr="0097441E">
        <w:rPr>
          <w:rStyle w:val="None"/>
          <w:rFonts w:ascii="Book Antiqua" w:hAnsi="Book Antiqua"/>
          <w:sz w:val="24"/>
          <w:szCs w:val="24"/>
          <w:lang w:val="fr-FR"/>
        </w:rPr>
        <w:t>expression et à l</w:t>
      </w:r>
      <w:r w:rsidR="009B254D" w:rsidRPr="0097441E">
        <w:rPr>
          <w:rStyle w:val="None"/>
          <w:rFonts w:ascii="Book Antiqua" w:hAnsi="Book Antiqua"/>
          <w:sz w:val="24"/>
          <w:szCs w:val="24"/>
          <w:lang w:val="fr-FR"/>
        </w:rPr>
        <w:t>’</w:t>
      </w:r>
      <w:r w:rsidR="00840965" w:rsidRPr="0097441E">
        <w:rPr>
          <w:rStyle w:val="None"/>
          <w:rFonts w:ascii="Book Antiqua" w:hAnsi="Book Antiqua"/>
          <w:sz w:val="24"/>
          <w:szCs w:val="24"/>
          <w:lang w:val="fr-FR"/>
        </w:rPr>
        <w:t>accès à l</w:t>
      </w:r>
      <w:r w:rsidR="009B254D" w:rsidRPr="0097441E">
        <w:rPr>
          <w:rStyle w:val="None"/>
          <w:rFonts w:ascii="Book Antiqua" w:hAnsi="Book Antiqua"/>
          <w:sz w:val="24"/>
          <w:szCs w:val="24"/>
          <w:lang w:val="fr-FR"/>
        </w:rPr>
        <w:t>’</w:t>
      </w:r>
      <w:r w:rsidR="00840965" w:rsidRPr="0097441E">
        <w:rPr>
          <w:rStyle w:val="None"/>
          <w:rFonts w:ascii="Book Antiqua" w:hAnsi="Book Antiqua"/>
          <w:sz w:val="24"/>
          <w:szCs w:val="24"/>
          <w:lang w:val="fr-FR"/>
        </w:rPr>
        <w:t>information (24 au 27 septembre 2018) ;</w:t>
      </w:r>
      <w:r w:rsidR="000313FB" w:rsidRPr="0097441E">
        <w:rPr>
          <w:rStyle w:val="None"/>
          <w:rFonts w:ascii="Book Antiqua" w:hAnsi="Book Antiqua"/>
          <w:sz w:val="24"/>
          <w:szCs w:val="24"/>
          <w:lang w:val="fr-FR"/>
        </w:rPr>
        <w:t xml:space="preserve"> </w:t>
      </w:r>
    </w:p>
    <w:p w:rsidR="005E61E3" w:rsidRPr="0097441E" w:rsidRDefault="005E61E3" w:rsidP="005E61E3">
      <w:pPr>
        <w:pStyle w:val="PlainText"/>
        <w:numPr>
          <w:ilvl w:val="1"/>
          <w:numId w:val="2"/>
        </w:numPr>
        <w:pBdr>
          <w:between w:val="nil"/>
          <w:bar w:val="nil"/>
        </w:pBdr>
        <w:spacing w:line="276" w:lineRule="auto"/>
        <w:jc w:val="both"/>
        <w:rPr>
          <w:rStyle w:val="None"/>
          <w:rFonts w:ascii="Book Antiqua" w:hAnsi="Book Antiqua"/>
          <w:sz w:val="24"/>
          <w:szCs w:val="24"/>
          <w:lang w:val="fr-FR"/>
        </w:rPr>
      </w:pPr>
      <w:r w:rsidRPr="0097441E">
        <w:rPr>
          <w:rStyle w:val="None"/>
          <w:rFonts w:ascii="Book Antiqua" w:hAnsi="Book Antiqua"/>
          <w:sz w:val="24"/>
          <w:szCs w:val="24"/>
          <w:lang w:val="fr-FR"/>
        </w:rPr>
        <w:t>Mission de promotion au Royaume du Lesotho (8 au 14 octobre 2018)</w:t>
      </w:r>
      <w:r w:rsidR="00E85BF7" w:rsidRPr="0097441E">
        <w:rPr>
          <w:rStyle w:val="None"/>
          <w:rFonts w:ascii="Book Antiqua" w:hAnsi="Book Antiqua"/>
          <w:sz w:val="24"/>
          <w:szCs w:val="24"/>
          <w:lang w:val="fr-FR"/>
        </w:rPr>
        <w:t>.</w:t>
      </w:r>
    </w:p>
    <w:p w:rsidR="001C2668" w:rsidRPr="0097441E" w:rsidRDefault="001C2668" w:rsidP="001C2668">
      <w:pPr>
        <w:pStyle w:val="ListParagraph"/>
        <w:spacing w:after="0" w:line="240" w:lineRule="auto"/>
        <w:jc w:val="both"/>
        <w:rPr>
          <w:rFonts w:ascii="Book Antiqua" w:hAnsi="Book Antiqua"/>
          <w:sz w:val="24"/>
          <w:szCs w:val="24"/>
          <w:lang w:val="fr-FR"/>
        </w:rPr>
      </w:pPr>
    </w:p>
    <w:p w:rsidR="00657D62" w:rsidRPr="0097441E" w:rsidRDefault="00657D62" w:rsidP="00952B1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Au cours de la période sous examen, la Commission a adopté les rapports des missions de promotion effectuée en </w:t>
      </w:r>
      <w:r w:rsidRPr="0097441E">
        <w:rPr>
          <w:rFonts w:ascii="Book Antiqua" w:eastAsia="Book Antiqua" w:hAnsi="Book Antiqua"/>
          <w:sz w:val="24"/>
          <w:szCs w:val="24"/>
          <w:lang w:val="fr-FR"/>
        </w:rPr>
        <w:t>Angola, en Mauritanie</w:t>
      </w:r>
      <w:r w:rsidRPr="0097441E">
        <w:rPr>
          <w:rFonts w:ascii="Book Antiqua" w:hAnsi="Book Antiqua"/>
          <w:sz w:val="24"/>
          <w:szCs w:val="24"/>
          <w:lang w:val="fr-FR"/>
        </w:rPr>
        <w:t xml:space="preserve">, au Nigéria et </w:t>
      </w:r>
      <w:r w:rsidRPr="0097441E">
        <w:rPr>
          <w:rFonts w:ascii="Book Antiqua" w:eastAsia="Book Antiqua" w:hAnsi="Book Antiqua"/>
          <w:sz w:val="24"/>
          <w:szCs w:val="24"/>
          <w:lang w:val="fr-FR"/>
        </w:rPr>
        <w:t xml:space="preserve">en RDC. </w:t>
      </w:r>
    </w:p>
    <w:p w:rsidR="00657D62" w:rsidRPr="0097441E" w:rsidRDefault="00657D62" w:rsidP="00657D62">
      <w:pPr>
        <w:pStyle w:val="ListParagraph"/>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 </w:t>
      </w:r>
    </w:p>
    <w:p w:rsidR="00C84A44" w:rsidRPr="0097441E" w:rsidRDefault="00C84A44" w:rsidP="00952B14">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 xml:space="preserve">La  Commission  exprime  sa  gratitude  à  ces  </w:t>
      </w:r>
      <w:r w:rsidR="00A80096" w:rsidRPr="0097441E">
        <w:rPr>
          <w:rFonts w:ascii="Book Antiqua" w:hAnsi="Book Antiqua"/>
          <w:sz w:val="24"/>
          <w:szCs w:val="24"/>
          <w:lang w:val="fr-FR"/>
        </w:rPr>
        <w:t>État</w:t>
      </w:r>
      <w:r w:rsidRPr="0097441E">
        <w:rPr>
          <w:rFonts w:ascii="Book Antiqua" w:hAnsi="Book Antiqua"/>
          <w:sz w:val="24"/>
          <w:szCs w:val="24"/>
          <w:lang w:val="fr-FR"/>
        </w:rPr>
        <w:t xml:space="preserve">s  pour  avoir  accepté  et  facilité  la conduite  de  ces  missions.  </w:t>
      </w:r>
    </w:p>
    <w:p w:rsidR="00C84A44" w:rsidRPr="0097441E" w:rsidRDefault="00C84A44" w:rsidP="00C84A44">
      <w:pPr>
        <w:pStyle w:val="ListParagraph"/>
        <w:spacing w:after="0" w:line="240" w:lineRule="auto"/>
        <w:jc w:val="both"/>
        <w:rPr>
          <w:rFonts w:ascii="Book Antiqua" w:hAnsi="Book Antiqua"/>
          <w:sz w:val="24"/>
          <w:szCs w:val="24"/>
          <w:lang w:val="fr-FR"/>
        </w:rPr>
      </w:pPr>
    </w:p>
    <w:p w:rsidR="00511FF1" w:rsidRPr="0097441E" w:rsidRDefault="00952B14" w:rsidP="00BC387C">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La  Commission  saisit  également  cette  occasion  pour adresser ses remerciements au</w:t>
      </w:r>
      <w:r w:rsidR="00840965" w:rsidRPr="0097441E">
        <w:rPr>
          <w:rFonts w:ascii="Book Antiqua" w:hAnsi="Book Antiqua"/>
          <w:sz w:val="24"/>
          <w:szCs w:val="24"/>
          <w:lang w:val="fr-FR"/>
        </w:rPr>
        <w:t>x</w:t>
      </w:r>
      <w:r w:rsidR="00CA1D20" w:rsidRPr="0097441E">
        <w:rPr>
          <w:rFonts w:ascii="Book Antiqua" w:hAnsi="Book Antiqua"/>
          <w:sz w:val="24"/>
          <w:szCs w:val="24"/>
          <w:lang w:val="fr-FR"/>
        </w:rPr>
        <w:t xml:space="preserve"> Gouvernement</w:t>
      </w:r>
      <w:r w:rsidR="00840965" w:rsidRPr="0097441E">
        <w:rPr>
          <w:rFonts w:ascii="Book Antiqua" w:hAnsi="Book Antiqua"/>
          <w:sz w:val="24"/>
          <w:szCs w:val="24"/>
          <w:lang w:val="fr-FR"/>
        </w:rPr>
        <w:t>s</w:t>
      </w:r>
      <w:r w:rsidR="00CA1D20" w:rsidRPr="0097441E">
        <w:rPr>
          <w:rFonts w:ascii="Book Antiqua" w:hAnsi="Book Antiqua"/>
          <w:sz w:val="24"/>
          <w:szCs w:val="24"/>
          <w:lang w:val="fr-FR"/>
        </w:rPr>
        <w:t xml:space="preserve"> de la</w:t>
      </w:r>
      <w:r w:rsidR="00BC387C" w:rsidRPr="0097441E">
        <w:rPr>
          <w:rFonts w:ascii="Book Antiqua" w:hAnsi="Book Antiqua"/>
          <w:sz w:val="24"/>
          <w:szCs w:val="24"/>
          <w:lang w:val="fr-FR"/>
        </w:rPr>
        <w:t xml:space="preserve"> République Algérienne Démocratique et Populaire</w:t>
      </w:r>
      <w:r w:rsidR="006A4D44" w:rsidRPr="0097441E">
        <w:rPr>
          <w:rFonts w:ascii="Book Antiqua" w:hAnsi="Book Antiqua"/>
          <w:sz w:val="24"/>
          <w:szCs w:val="24"/>
          <w:lang w:val="fr-FR"/>
        </w:rPr>
        <w:t xml:space="preserve"> et</w:t>
      </w:r>
      <w:r w:rsidRPr="0097441E">
        <w:rPr>
          <w:rFonts w:ascii="Book Antiqua" w:hAnsi="Book Antiqua"/>
          <w:sz w:val="24"/>
          <w:szCs w:val="24"/>
          <w:lang w:val="fr-FR"/>
        </w:rPr>
        <w:t xml:space="preserve"> du Soudan du Sud</w:t>
      </w:r>
      <w:r w:rsidR="006A4D44" w:rsidRPr="0097441E">
        <w:rPr>
          <w:rFonts w:ascii="Book Antiqua" w:hAnsi="Book Antiqua"/>
          <w:sz w:val="24"/>
          <w:szCs w:val="24"/>
          <w:lang w:val="fr-FR"/>
        </w:rPr>
        <w:t xml:space="preserve"> </w:t>
      </w:r>
      <w:r w:rsidRPr="0097441E">
        <w:rPr>
          <w:rFonts w:ascii="Book Antiqua" w:hAnsi="Book Antiqua"/>
          <w:sz w:val="24"/>
          <w:szCs w:val="24"/>
          <w:lang w:val="fr-FR"/>
        </w:rPr>
        <w:t>pour   leur   réponse   favorable   aux   demandes  de  la   Commission d</w:t>
      </w:r>
      <w:r w:rsidR="009B254D" w:rsidRPr="0097441E">
        <w:rPr>
          <w:rFonts w:ascii="Book Antiqua" w:hAnsi="Book Antiqua"/>
          <w:sz w:val="24"/>
          <w:szCs w:val="24"/>
          <w:lang w:val="fr-FR"/>
        </w:rPr>
        <w:t>’</w:t>
      </w:r>
      <w:r w:rsidRPr="0097441E">
        <w:rPr>
          <w:rFonts w:ascii="Book Antiqua" w:hAnsi="Book Antiqua"/>
          <w:sz w:val="24"/>
          <w:szCs w:val="24"/>
          <w:lang w:val="fr-FR"/>
        </w:rPr>
        <w:t xml:space="preserve">effectuer des missions de promotion dans leurs pays respectifs. </w:t>
      </w:r>
    </w:p>
    <w:p w:rsidR="00511FF1" w:rsidRPr="0097441E" w:rsidRDefault="00511FF1" w:rsidP="00511FF1">
      <w:pPr>
        <w:pStyle w:val="ListParagraph"/>
        <w:rPr>
          <w:rFonts w:ascii="Book Antiqua" w:hAnsi="Book Antiqua"/>
          <w:sz w:val="24"/>
          <w:szCs w:val="24"/>
          <w:lang w:val="fr-FR"/>
        </w:rPr>
      </w:pPr>
    </w:p>
    <w:p w:rsidR="00952B14" w:rsidRPr="0097441E" w:rsidRDefault="00952B14" w:rsidP="00E51F19">
      <w:pPr>
        <w:pStyle w:val="ListParagraph"/>
        <w:numPr>
          <w:ilvl w:val="0"/>
          <w:numId w:val="2"/>
        </w:numPr>
        <w:spacing w:after="0" w:line="240" w:lineRule="auto"/>
        <w:jc w:val="both"/>
        <w:rPr>
          <w:rFonts w:ascii="Book Antiqua" w:hAnsi="Book Antiqua"/>
          <w:sz w:val="24"/>
          <w:szCs w:val="24"/>
          <w:lang w:val="fr-FR"/>
        </w:rPr>
      </w:pPr>
      <w:r w:rsidRPr="0097441E">
        <w:rPr>
          <w:rFonts w:ascii="Book Antiqua" w:hAnsi="Book Antiqua"/>
          <w:sz w:val="24"/>
          <w:szCs w:val="24"/>
          <w:lang w:val="fr-FR"/>
        </w:rPr>
        <w:t>Elle réitère l</w:t>
      </w:r>
      <w:r w:rsidR="009B254D" w:rsidRPr="0097441E">
        <w:rPr>
          <w:rFonts w:ascii="Book Antiqua" w:hAnsi="Book Antiqua"/>
          <w:sz w:val="24"/>
          <w:szCs w:val="24"/>
          <w:lang w:val="fr-FR"/>
        </w:rPr>
        <w:t>’</w:t>
      </w:r>
      <w:r w:rsidRPr="0097441E">
        <w:rPr>
          <w:rFonts w:ascii="Book Antiqua" w:hAnsi="Book Antiqua"/>
          <w:sz w:val="24"/>
          <w:szCs w:val="24"/>
          <w:lang w:val="fr-FR"/>
        </w:rPr>
        <w:t xml:space="preserve">appel lancé aux </w:t>
      </w:r>
      <w:r w:rsidR="00A80096" w:rsidRPr="0097441E">
        <w:rPr>
          <w:rFonts w:ascii="Book Antiqua" w:hAnsi="Book Antiqua"/>
          <w:sz w:val="24"/>
          <w:szCs w:val="24"/>
          <w:lang w:val="fr-FR"/>
        </w:rPr>
        <w:t>État</w:t>
      </w:r>
      <w:r w:rsidR="001F67FA" w:rsidRPr="0097441E">
        <w:rPr>
          <w:rFonts w:ascii="Book Antiqua" w:hAnsi="Book Antiqua"/>
          <w:sz w:val="24"/>
          <w:szCs w:val="24"/>
          <w:lang w:val="fr-FR"/>
        </w:rPr>
        <w:t xml:space="preserve">s parties </w:t>
      </w:r>
      <w:r w:rsidR="00935DAB" w:rsidRPr="0097441E">
        <w:rPr>
          <w:rFonts w:ascii="Book Antiqua" w:hAnsi="Book Antiqua"/>
          <w:sz w:val="24"/>
          <w:szCs w:val="24"/>
          <w:lang w:val="fr-FR"/>
        </w:rPr>
        <w:t xml:space="preserve">suivants : </w:t>
      </w:r>
      <w:r w:rsidR="001F67FA" w:rsidRPr="0097441E">
        <w:rPr>
          <w:rFonts w:ascii="Book Antiqua" w:hAnsi="Book Antiqua"/>
          <w:sz w:val="24"/>
          <w:szCs w:val="24"/>
          <w:lang w:val="fr-FR"/>
        </w:rPr>
        <w:t xml:space="preserve">Cap-Vert, </w:t>
      </w:r>
      <w:r w:rsidR="00167630" w:rsidRPr="0097441E">
        <w:rPr>
          <w:rFonts w:ascii="Book Antiqua" w:hAnsi="Book Antiqua"/>
          <w:sz w:val="24"/>
          <w:szCs w:val="24"/>
          <w:lang w:val="fr-FR"/>
        </w:rPr>
        <w:t xml:space="preserve">Congo, </w:t>
      </w:r>
      <w:r w:rsidR="001F67FA" w:rsidRPr="0097441E">
        <w:rPr>
          <w:rFonts w:ascii="Book Antiqua" w:hAnsi="Book Antiqua"/>
          <w:sz w:val="24"/>
          <w:szCs w:val="24"/>
          <w:lang w:val="fr-FR"/>
        </w:rPr>
        <w:t xml:space="preserve">Éthiopie, </w:t>
      </w:r>
      <w:r w:rsidRPr="0097441E">
        <w:rPr>
          <w:rFonts w:ascii="Book Antiqua" w:hAnsi="Book Antiqua"/>
          <w:sz w:val="24"/>
          <w:szCs w:val="24"/>
          <w:lang w:val="fr-FR"/>
        </w:rPr>
        <w:t xml:space="preserve">Kenya, </w:t>
      </w:r>
      <w:r w:rsidR="00167630" w:rsidRPr="0097441E">
        <w:rPr>
          <w:rFonts w:ascii="Book Antiqua" w:hAnsi="Book Antiqua"/>
          <w:sz w:val="24"/>
          <w:szCs w:val="24"/>
          <w:lang w:val="fr-FR"/>
        </w:rPr>
        <w:t xml:space="preserve">Ghana, </w:t>
      </w:r>
      <w:r w:rsidR="00E51F19" w:rsidRPr="0097441E">
        <w:rPr>
          <w:rFonts w:ascii="Book Antiqua" w:hAnsi="Book Antiqua"/>
          <w:sz w:val="24"/>
          <w:szCs w:val="24"/>
          <w:lang w:val="fr-FR"/>
        </w:rPr>
        <w:t xml:space="preserve">Guinée équatoriale, </w:t>
      </w:r>
      <w:r w:rsidR="00167630" w:rsidRPr="0097441E">
        <w:rPr>
          <w:rFonts w:ascii="Book Antiqua" w:hAnsi="Book Antiqua"/>
          <w:sz w:val="24"/>
          <w:szCs w:val="24"/>
          <w:lang w:val="fr-FR"/>
        </w:rPr>
        <w:t xml:space="preserve">Liberia, </w:t>
      </w:r>
      <w:r w:rsidR="00E51F19" w:rsidRPr="0097441E">
        <w:rPr>
          <w:rFonts w:ascii="Book Antiqua" w:hAnsi="Book Antiqua"/>
          <w:sz w:val="24"/>
          <w:szCs w:val="24"/>
          <w:lang w:val="fr-FR"/>
        </w:rPr>
        <w:t>Mozambique</w:t>
      </w:r>
      <w:r w:rsidR="001F67FA" w:rsidRPr="0097441E">
        <w:rPr>
          <w:rFonts w:ascii="Book Antiqua" w:hAnsi="Book Antiqua"/>
          <w:sz w:val="24"/>
          <w:szCs w:val="24"/>
          <w:lang w:val="fr-FR"/>
        </w:rPr>
        <w:t>,</w:t>
      </w:r>
      <w:r w:rsidR="00E51F19" w:rsidRPr="0097441E">
        <w:rPr>
          <w:rFonts w:ascii="Book Antiqua" w:hAnsi="Book Antiqua"/>
          <w:sz w:val="24"/>
          <w:szCs w:val="24"/>
          <w:lang w:val="fr-FR"/>
        </w:rPr>
        <w:t xml:space="preserve"> São Tomé-et-Principe,</w:t>
      </w:r>
      <w:r w:rsidR="001F67FA" w:rsidRPr="0097441E">
        <w:rPr>
          <w:rFonts w:ascii="Book Antiqua" w:hAnsi="Book Antiqua"/>
          <w:sz w:val="24"/>
          <w:szCs w:val="24"/>
          <w:lang w:val="fr-FR"/>
        </w:rPr>
        <w:t xml:space="preserve"> </w:t>
      </w:r>
      <w:r w:rsidR="00CA1D20" w:rsidRPr="0097441E">
        <w:rPr>
          <w:rFonts w:ascii="Book Antiqua" w:hAnsi="Book Antiqua"/>
          <w:sz w:val="24"/>
          <w:szCs w:val="24"/>
          <w:lang w:val="fr-FR"/>
        </w:rPr>
        <w:t>Tanzanie</w:t>
      </w:r>
      <w:r w:rsidR="001F67FA" w:rsidRPr="0097441E">
        <w:rPr>
          <w:rFonts w:ascii="Book Antiqua" w:hAnsi="Book Antiqua"/>
          <w:sz w:val="24"/>
          <w:szCs w:val="24"/>
          <w:lang w:val="fr-FR"/>
        </w:rPr>
        <w:t xml:space="preserve"> et</w:t>
      </w:r>
      <w:r w:rsidR="00CA1D20" w:rsidRPr="0097441E">
        <w:rPr>
          <w:rFonts w:ascii="Book Antiqua" w:hAnsi="Book Antiqua"/>
          <w:sz w:val="24"/>
          <w:szCs w:val="24"/>
          <w:lang w:val="fr-FR"/>
        </w:rPr>
        <w:t xml:space="preserve"> </w:t>
      </w:r>
      <w:r w:rsidR="00E51F19" w:rsidRPr="0097441E">
        <w:rPr>
          <w:rFonts w:ascii="Book Antiqua" w:hAnsi="Book Antiqua"/>
          <w:sz w:val="24"/>
          <w:szCs w:val="24"/>
          <w:lang w:val="fr-FR"/>
        </w:rPr>
        <w:t>Zambie</w:t>
      </w:r>
      <w:r w:rsidR="001F67FA" w:rsidRPr="0097441E">
        <w:rPr>
          <w:rFonts w:ascii="Book Antiqua" w:hAnsi="Book Antiqua"/>
          <w:sz w:val="24"/>
          <w:szCs w:val="24"/>
          <w:lang w:val="fr-FR"/>
        </w:rPr>
        <w:t xml:space="preserve"> afin </w:t>
      </w:r>
      <w:r w:rsidRPr="0097441E">
        <w:rPr>
          <w:rFonts w:ascii="Book Antiqua" w:hAnsi="Book Antiqua"/>
          <w:sz w:val="24"/>
          <w:szCs w:val="24"/>
          <w:lang w:val="fr-FR"/>
        </w:rPr>
        <w:t>qu</w:t>
      </w:r>
      <w:r w:rsidR="009B254D" w:rsidRPr="0097441E">
        <w:rPr>
          <w:rFonts w:ascii="Book Antiqua" w:hAnsi="Book Antiqua"/>
          <w:sz w:val="24"/>
          <w:szCs w:val="24"/>
          <w:lang w:val="fr-FR"/>
        </w:rPr>
        <w:t>’</w:t>
      </w:r>
      <w:r w:rsidRPr="0097441E">
        <w:rPr>
          <w:rFonts w:ascii="Book Antiqua" w:hAnsi="Book Antiqua"/>
          <w:sz w:val="24"/>
          <w:szCs w:val="24"/>
          <w:lang w:val="fr-FR"/>
        </w:rPr>
        <w:t>ils accordent l</w:t>
      </w:r>
      <w:r w:rsidR="001F67FA" w:rsidRPr="0097441E">
        <w:rPr>
          <w:rFonts w:ascii="Book Antiqua" w:hAnsi="Book Antiqua"/>
          <w:sz w:val="24"/>
          <w:szCs w:val="24"/>
          <w:lang w:val="fr-FR"/>
        </w:rPr>
        <w:t xml:space="preserve">eurs </w:t>
      </w:r>
      <w:r w:rsidRPr="0097441E">
        <w:rPr>
          <w:rFonts w:ascii="Book Antiqua" w:hAnsi="Book Antiqua"/>
          <w:sz w:val="24"/>
          <w:szCs w:val="24"/>
          <w:lang w:val="fr-FR"/>
        </w:rPr>
        <w:t>autorisation</w:t>
      </w:r>
      <w:r w:rsidR="001F67FA" w:rsidRPr="0097441E">
        <w:rPr>
          <w:rFonts w:ascii="Book Antiqua" w:hAnsi="Book Antiqua"/>
          <w:sz w:val="24"/>
          <w:szCs w:val="24"/>
          <w:lang w:val="fr-FR"/>
        </w:rPr>
        <w:t>s</w:t>
      </w:r>
      <w:r w:rsidRPr="0097441E">
        <w:rPr>
          <w:rFonts w:ascii="Book Antiqua" w:hAnsi="Book Antiqua"/>
          <w:sz w:val="24"/>
          <w:szCs w:val="24"/>
          <w:lang w:val="fr-FR"/>
        </w:rPr>
        <w:t xml:space="preserve"> </w:t>
      </w:r>
      <w:r w:rsidR="00935DAB" w:rsidRPr="0097441E">
        <w:rPr>
          <w:rFonts w:ascii="Book Antiqua" w:hAnsi="Book Antiqua"/>
          <w:sz w:val="24"/>
          <w:szCs w:val="24"/>
          <w:lang w:val="fr-FR"/>
        </w:rPr>
        <w:t xml:space="preserve">à </w:t>
      </w:r>
      <w:r w:rsidRPr="0097441E">
        <w:rPr>
          <w:rFonts w:ascii="Book Antiqua" w:hAnsi="Book Antiqua"/>
          <w:sz w:val="24"/>
          <w:szCs w:val="24"/>
          <w:lang w:val="fr-FR"/>
        </w:rPr>
        <w:t>des missions de promotion dans leur pays</w:t>
      </w:r>
      <w:r w:rsidR="00CC6E60" w:rsidRPr="0097441E">
        <w:rPr>
          <w:rFonts w:ascii="Book Antiqua" w:hAnsi="Book Antiqua"/>
          <w:sz w:val="24"/>
          <w:szCs w:val="24"/>
          <w:lang w:val="fr-FR"/>
        </w:rPr>
        <w:t xml:space="preserve">. </w:t>
      </w:r>
      <w:r w:rsidR="004900CE" w:rsidRPr="0097441E">
        <w:rPr>
          <w:rFonts w:ascii="Book Antiqua" w:eastAsia="Arial Unicode MS" w:hAnsi="Book Antiqua" w:cs="Times New Roman"/>
          <w:sz w:val="24"/>
          <w:szCs w:val="24"/>
          <w:bdr w:val="none" w:sz="0" w:space="0" w:color="auto" w:frame="1"/>
          <w:lang w:val="fr-FR"/>
        </w:rPr>
        <w:t>La Commission a également envoyé une Note Verbale au Gouvernement du Cameroun pour solliciter l</w:t>
      </w:r>
      <w:r w:rsidR="009B254D" w:rsidRPr="0097441E">
        <w:rPr>
          <w:rFonts w:ascii="Book Antiqua" w:eastAsia="Arial Unicode MS" w:hAnsi="Book Antiqua" w:cs="Times New Roman"/>
          <w:sz w:val="24"/>
          <w:szCs w:val="24"/>
          <w:bdr w:val="none" w:sz="0" w:space="0" w:color="auto" w:frame="1"/>
          <w:lang w:val="fr-FR"/>
        </w:rPr>
        <w:t>’</w:t>
      </w:r>
      <w:r w:rsidR="004900CE" w:rsidRPr="0097441E">
        <w:rPr>
          <w:rFonts w:ascii="Book Antiqua" w:eastAsia="Arial Unicode MS" w:hAnsi="Book Antiqua" w:cs="Times New Roman"/>
          <w:sz w:val="24"/>
          <w:szCs w:val="24"/>
          <w:bdr w:val="none" w:sz="0" w:space="0" w:color="auto" w:frame="1"/>
          <w:lang w:val="fr-FR"/>
        </w:rPr>
        <w:t>autorisation d</w:t>
      </w:r>
      <w:r w:rsidR="009B254D" w:rsidRPr="0097441E">
        <w:rPr>
          <w:rFonts w:ascii="Book Antiqua" w:eastAsia="Arial Unicode MS" w:hAnsi="Book Antiqua" w:cs="Times New Roman"/>
          <w:sz w:val="24"/>
          <w:szCs w:val="24"/>
          <w:bdr w:val="none" w:sz="0" w:space="0" w:color="auto" w:frame="1"/>
          <w:lang w:val="fr-FR"/>
        </w:rPr>
        <w:t>’</w:t>
      </w:r>
      <w:r w:rsidR="004900CE" w:rsidRPr="0097441E">
        <w:rPr>
          <w:rFonts w:ascii="Book Antiqua" w:eastAsia="Arial Unicode MS" w:hAnsi="Book Antiqua" w:cs="Times New Roman"/>
          <w:sz w:val="24"/>
          <w:szCs w:val="24"/>
          <w:bdr w:val="none" w:sz="0" w:space="0" w:color="auto" w:frame="1"/>
          <w:lang w:val="fr-FR"/>
        </w:rPr>
        <w:t>y effectuer une mission d</w:t>
      </w:r>
      <w:r w:rsidR="009B254D" w:rsidRPr="0097441E">
        <w:rPr>
          <w:rFonts w:ascii="Book Antiqua" w:eastAsia="Arial Unicode MS" w:hAnsi="Book Antiqua" w:cs="Times New Roman"/>
          <w:sz w:val="24"/>
          <w:szCs w:val="24"/>
          <w:bdr w:val="none" w:sz="0" w:space="0" w:color="auto" w:frame="1"/>
          <w:lang w:val="fr-FR"/>
        </w:rPr>
        <w:t>’</w:t>
      </w:r>
      <w:r w:rsidR="004900CE" w:rsidRPr="0097441E">
        <w:rPr>
          <w:rFonts w:ascii="Book Antiqua" w:eastAsia="Arial Unicode MS" w:hAnsi="Book Antiqua" w:cs="Times New Roman"/>
          <w:sz w:val="24"/>
          <w:szCs w:val="24"/>
          <w:bdr w:val="none" w:sz="0" w:space="0" w:color="auto" w:frame="1"/>
          <w:lang w:val="fr-FR"/>
        </w:rPr>
        <w:t xml:space="preserve">établissement des faits relativement </w:t>
      </w:r>
      <w:r w:rsidR="001F67FA" w:rsidRPr="0097441E">
        <w:rPr>
          <w:rFonts w:ascii="Book Antiqua" w:eastAsia="Arial Unicode MS" w:hAnsi="Book Antiqua" w:cs="Times New Roman"/>
          <w:sz w:val="24"/>
          <w:szCs w:val="24"/>
          <w:bdr w:val="none" w:sz="0" w:space="0" w:color="auto" w:frame="1"/>
          <w:lang w:val="fr-FR"/>
        </w:rPr>
        <w:t>à la situation</w:t>
      </w:r>
      <w:r w:rsidR="004900CE" w:rsidRPr="0097441E">
        <w:rPr>
          <w:rFonts w:ascii="Book Antiqua" w:eastAsia="Arial Unicode MS" w:hAnsi="Book Antiqua" w:cs="Times New Roman"/>
          <w:sz w:val="24"/>
          <w:szCs w:val="24"/>
          <w:bdr w:val="none" w:sz="0" w:space="0" w:color="auto" w:frame="1"/>
          <w:lang w:val="fr-FR"/>
        </w:rPr>
        <w:t xml:space="preserve"> des droits de l</w:t>
      </w:r>
      <w:r w:rsidR="009B254D" w:rsidRPr="0097441E">
        <w:rPr>
          <w:rFonts w:ascii="Book Antiqua" w:eastAsia="Arial Unicode MS" w:hAnsi="Book Antiqua" w:cs="Times New Roman"/>
          <w:sz w:val="24"/>
          <w:szCs w:val="24"/>
          <w:bdr w:val="none" w:sz="0" w:space="0" w:color="auto" w:frame="1"/>
          <w:lang w:val="fr-FR"/>
        </w:rPr>
        <w:t>’</w:t>
      </w:r>
      <w:r w:rsidR="004900CE" w:rsidRPr="0097441E">
        <w:rPr>
          <w:rFonts w:ascii="Book Antiqua" w:eastAsia="Arial Unicode MS" w:hAnsi="Book Antiqua" w:cs="Times New Roman"/>
          <w:sz w:val="24"/>
          <w:szCs w:val="24"/>
          <w:bdr w:val="none" w:sz="0" w:space="0" w:color="auto" w:frame="1"/>
          <w:lang w:val="fr-FR"/>
        </w:rPr>
        <w:t>homme dans la partie anglophone.</w:t>
      </w:r>
    </w:p>
    <w:p w:rsidR="00CC6E60" w:rsidRPr="0097441E" w:rsidRDefault="00CC6E60" w:rsidP="00840965">
      <w:pPr>
        <w:pStyle w:val="ListParagraph"/>
        <w:rPr>
          <w:rFonts w:ascii="Book Antiqua" w:hAnsi="Book Antiqua"/>
          <w:sz w:val="24"/>
          <w:szCs w:val="24"/>
          <w:lang w:val="fr-FR"/>
        </w:rPr>
      </w:pPr>
    </w:p>
    <w:p w:rsidR="00840965" w:rsidRPr="0097441E" w:rsidRDefault="00840965" w:rsidP="00840965">
      <w:pPr>
        <w:pStyle w:val="ListParagraph"/>
        <w:numPr>
          <w:ilvl w:val="0"/>
          <w:numId w:val="2"/>
        </w:numPr>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La Commission n</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a pas pu effectuer la mission commanditée par le Président de la Commission de l</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Union africaine en République de Libye</w:t>
      </w:r>
      <w:r w:rsidRPr="0097441E">
        <w:rPr>
          <w:lang w:val="fr-FR"/>
        </w:rPr>
        <w:t xml:space="preserve"> </w:t>
      </w:r>
      <w:r w:rsidRPr="0097441E">
        <w:rPr>
          <w:rFonts w:ascii="Book Antiqua" w:eastAsia="Arial Unicode MS" w:hAnsi="Book Antiqua" w:cs="Times New Roman"/>
          <w:sz w:val="24"/>
          <w:szCs w:val="24"/>
          <w:bdr w:val="none" w:sz="0" w:space="0" w:color="auto" w:frame="1"/>
          <w:lang w:val="fr-FR"/>
        </w:rPr>
        <w:t>en vue d</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enquêter sur des allégations faisant état de la traite d</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 xml:space="preserve">esclaves des </w:t>
      </w:r>
      <w:r w:rsidRPr="0097441E">
        <w:rPr>
          <w:rFonts w:ascii="Book Antiqua" w:eastAsia="Arial Unicode MS" w:hAnsi="Book Antiqua" w:cs="Times New Roman"/>
          <w:sz w:val="24"/>
          <w:szCs w:val="24"/>
          <w:bdr w:val="none" w:sz="0" w:space="0" w:color="auto" w:frame="1"/>
          <w:lang w:val="fr-FR"/>
        </w:rPr>
        <w:lastRenderedPageBreak/>
        <w:t xml:space="preserve">migrants </w:t>
      </w:r>
      <w:r w:rsidR="001F67FA" w:rsidRPr="0097441E">
        <w:rPr>
          <w:rFonts w:ascii="Book Antiqua" w:eastAsia="Arial Unicode MS" w:hAnsi="Book Antiqua" w:cs="Times New Roman"/>
          <w:sz w:val="24"/>
          <w:szCs w:val="24"/>
          <w:bdr w:val="none" w:sz="0" w:space="0" w:color="auto" w:frame="1"/>
          <w:lang w:val="fr-FR"/>
        </w:rPr>
        <w:t>en raison des</w:t>
      </w:r>
      <w:r w:rsidRPr="0097441E">
        <w:rPr>
          <w:rFonts w:ascii="Book Antiqua" w:eastAsia="Arial Unicode MS" w:hAnsi="Book Antiqua" w:cs="Times New Roman"/>
          <w:sz w:val="24"/>
          <w:szCs w:val="24"/>
          <w:bdr w:val="none" w:sz="0" w:space="0" w:color="auto" w:frame="1"/>
          <w:lang w:val="fr-FR"/>
        </w:rPr>
        <w:t xml:space="preserve"> conditions </w:t>
      </w:r>
      <w:r w:rsidR="00935DAB" w:rsidRPr="0097441E">
        <w:rPr>
          <w:rFonts w:ascii="Book Antiqua" w:eastAsia="Arial Unicode MS" w:hAnsi="Book Antiqua" w:cs="Times New Roman"/>
          <w:sz w:val="24"/>
          <w:szCs w:val="24"/>
          <w:bdr w:val="none" w:sz="0" w:space="0" w:color="auto" w:frame="1"/>
          <w:lang w:val="fr-FR"/>
        </w:rPr>
        <w:t>sécuritaires sur le terrain et d</w:t>
      </w:r>
      <w:r w:rsidRPr="0097441E">
        <w:rPr>
          <w:rFonts w:ascii="Book Antiqua" w:eastAsia="Arial Unicode MS" w:hAnsi="Book Antiqua" w:cs="Times New Roman"/>
          <w:sz w:val="24"/>
          <w:szCs w:val="24"/>
          <w:bdr w:val="none" w:sz="0" w:space="0" w:color="auto" w:frame="1"/>
          <w:lang w:val="fr-FR"/>
        </w:rPr>
        <w:t xml:space="preserve">es dysfonctionnements structurels dans </w:t>
      </w:r>
      <w:r w:rsidR="00935DAB" w:rsidRPr="0097441E">
        <w:rPr>
          <w:rFonts w:ascii="Book Antiqua" w:eastAsia="Arial Unicode MS" w:hAnsi="Book Antiqua" w:cs="Times New Roman"/>
          <w:sz w:val="24"/>
          <w:szCs w:val="24"/>
          <w:bdr w:val="none" w:sz="0" w:space="0" w:color="auto" w:frame="1"/>
          <w:lang w:val="fr-FR"/>
        </w:rPr>
        <w:t>l</w:t>
      </w:r>
      <w:r w:rsidRPr="0097441E">
        <w:rPr>
          <w:rFonts w:ascii="Book Antiqua" w:eastAsia="Arial Unicode MS" w:hAnsi="Book Antiqua" w:cs="Times New Roman"/>
          <w:sz w:val="24"/>
          <w:szCs w:val="24"/>
          <w:bdr w:val="none" w:sz="0" w:space="0" w:color="auto" w:frame="1"/>
          <w:lang w:val="fr-FR"/>
        </w:rPr>
        <w:t>e pays.</w:t>
      </w:r>
    </w:p>
    <w:p w:rsidR="00D8582A" w:rsidRPr="0097441E" w:rsidRDefault="00D8582A" w:rsidP="00D8582A">
      <w:pPr>
        <w:pStyle w:val="ListParagraph"/>
        <w:rPr>
          <w:rFonts w:ascii="Book Antiqua" w:eastAsia="Arial Unicode MS" w:hAnsi="Book Antiqua" w:cs="Times New Roman"/>
          <w:sz w:val="24"/>
          <w:szCs w:val="24"/>
          <w:bdr w:val="none" w:sz="0" w:space="0" w:color="auto" w:frame="1"/>
          <w:lang w:val="fr-FR"/>
        </w:rPr>
      </w:pPr>
    </w:p>
    <w:p w:rsidR="00840965" w:rsidRPr="0097441E" w:rsidRDefault="00840965" w:rsidP="00840965">
      <w:pPr>
        <w:pStyle w:val="ListParagraph"/>
        <w:rPr>
          <w:rFonts w:ascii="Book Antiqua" w:eastAsia="Arial Unicode MS" w:hAnsi="Book Antiqua" w:cs="Times New Roman"/>
          <w:sz w:val="24"/>
          <w:szCs w:val="24"/>
          <w:bdr w:val="none" w:sz="0" w:space="0" w:color="auto" w:frame="1"/>
          <w:lang w:val="fr-FR"/>
        </w:rPr>
      </w:pPr>
    </w:p>
    <w:p w:rsidR="00164B9B" w:rsidRPr="0097441E" w:rsidRDefault="003E13B7" w:rsidP="00D50ECE">
      <w:pPr>
        <w:pStyle w:val="ListParagraph"/>
        <w:numPr>
          <w:ilvl w:val="0"/>
          <w:numId w:val="12"/>
        </w:numPr>
        <w:autoSpaceDE w:val="0"/>
        <w:autoSpaceDN w:val="0"/>
        <w:adjustRightInd w:val="0"/>
        <w:spacing w:after="0" w:line="240" w:lineRule="auto"/>
        <w:jc w:val="both"/>
        <w:rPr>
          <w:rFonts w:ascii="Book Antiqua" w:eastAsia="Calibri" w:hAnsi="Book Antiqua" w:cs="Book Antiqua"/>
          <w:b/>
          <w:bCs/>
          <w:sz w:val="24"/>
          <w:szCs w:val="24"/>
          <w:lang w:val="fr-FR"/>
        </w:rPr>
      </w:pPr>
      <w:r w:rsidRPr="0097441E">
        <w:rPr>
          <w:rFonts w:ascii="Book Antiqua" w:eastAsia="Calibri" w:hAnsi="Book Antiqua" w:cs="Book Antiqua"/>
          <w:b/>
          <w:bCs/>
          <w:sz w:val="24"/>
          <w:szCs w:val="24"/>
          <w:lang w:val="fr-FR"/>
        </w:rPr>
        <w:t>SITUATION DES DROITS DE L</w:t>
      </w:r>
      <w:r w:rsidR="009B254D" w:rsidRPr="0097441E">
        <w:rPr>
          <w:rFonts w:ascii="Book Antiqua" w:eastAsia="Calibri" w:hAnsi="Book Antiqua" w:cs="Book Antiqua"/>
          <w:b/>
          <w:bCs/>
          <w:sz w:val="24"/>
          <w:szCs w:val="24"/>
          <w:lang w:val="fr-FR"/>
        </w:rPr>
        <w:t>’</w:t>
      </w:r>
      <w:r w:rsidRPr="0097441E">
        <w:rPr>
          <w:rFonts w:ascii="Book Antiqua" w:eastAsia="Calibri" w:hAnsi="Book Antiqua" w:cs="Book Antiqua"/>
          <w:b/>
          <w:bCs/>
          <w:sz w:val="24"/>
          <w:szCs w:val="24"/>
          <w:lang w:val="fr-FR"/>
        </w:rPr>
        <w:t>HOMME SUR LE CONTINENT</w:t>
      </w:r>
      <w:r w:rsidR="00164B9B" w:rsidRPr="0097441E">
        <w:rPr>
          <w:rFonts w:ascii="Book Antiqua" w:eastAsia="Calibri" w:hAnsi="Book Antiqua" w:cs="Book Antiqua"/>
          <w:b/>
          <w:bCs/>
          <w:sz w:val="24"/>
          <w:szCs w:val="24"/>
          <w:lang w:val="fr-FR"/>
        </w:rPr>
        <w:t xml:space="preserve"> </w:t>
      </w:r>
    </w:p>
    <w:p w:rsidR="00164B9B" w:rsidRPr="0097441E" w:rsidRDefault="00164B9B" w:rsidP="00164B9B">
      <w:pPr>
        <w:autoSpaceDE w:val="0"/>
        <w:autoSpaceDN w:val="0"/>
        <w:adjustRightInd w:val="0"/>
        <w:spacing w:after="0" w:line="240" w:lineRule="auto"/>
        <w:jc w:val="both"/>
        <w:rPr>
          <w:rFonts w:ascii="Book Antiqua" w:eastAsia="Calibri" w:hAnsi="Book Antiqua" w:cs="Book Antiqua"/>
          <w:sz w:val="24"/>
          <w:szCs w:val="24"/>
          <w:lang w:val="fr-FR"/>
        </w:rPr>
      </w:pPr>
    </w:p>
    <w:p w:rsidR="003E13B7" w:rsidRPr="0097441E" w:rsidRDefault="003E13B7" w:rsidP="002730B4">
      <w:pPr>
        <w:numPr>
          <w:ilvl w:val="0"/>
          <w:numId w:val="2"/>
        </w:numPr>
        <w:autoSpaceDE w:val="0"/>
        <w:autoSpaceDN w:val="0"/>
        <w:adjustRightInd w:val="0"/>
        <w:spacing w:after="0" w:line="240" w:lineRule="auto"/>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Cette section a été introduite </w:t>
      </w:r>
      <w:r w:rsidR="00ED5EEA" w:rsidRPr="0097441E">
        <w:rPr>
          <w:rFonts w:ascii="Book Antiqua" w:eastAsia="Calibri" w:hAnsi="Book Antiqua" w:cs="Book Antiqua"/>
          <w:sz w:val="24"/>
          <w:szCs w:val="24"/>
          <w:lang w:val="fr-FR"/>
        </w:rPr>
        <w:t>au Rapport d</w:t>
      </w:r>
      <w:r w:rsidR="009B254D" w:rsidRPr="0097441E">
        <w:rPr>
          <w:rFonts w:ascii="Book Antiqua" w:eastAsia="Calibri" w:hAnsi="Book Antiqua" w:cs="Book Antiqua"/>
          <w:sz w:val="24"/>
          <w:szCs w:val="24"/>
          <w:lang w:val="fr-FR"/>
        </w:rPr>
        <w:t>’</w:t>
      </w:r>
      <w:r w:rsidR="00ED5EEA" w:rsidRPr="0097441E">
        <w:rPr>
          <w:rFonts w:ascii="Book Antiqua" w:eastAsia="Calibri" w:hAnsi="Book Antiqua" w:cs="Book Antiqua"/>
          <w:sz w:val="24"/>
          <w:szCs w:val="24"/>
          <w:lang w:val="fr-FR"/>
        </w:rPr>
        <w:t xml:space="preserve">activités </w:t>
      </w:r>
      <w:r w:rsidRPr="0097441E">
        <w:rPr>
          <w:rFonts w:ascii="Book Antiqua" w:eastAsia="Calibri" w:hAnsi="Book Antiqua" w:cs="Book Antiqua"/>
          <w:sz w:val="24"/>
          <w:szCs w:val="24"/>
          <w:lang w:val="fr-FR"/>
        </w:rPr>
        <w:t xml:space="preserve">suite à la Décision </w:t>
      </w:r>
      <w:r w:rsidRPr="0097441E">
        <w:rPr>
          <w:rFonts w:ascii="Book Antiqua" w:eastAsia="Calibri" w:hAnsi="Book Antiqua" w:cs="Book Antiqua"/>
          <w:b/>
          <w:sz w:val="24"/>
          <w:szCs w:val="24"/>
          <w:lang w:val="fr-FR"/>
        </w:rPr>
        <w:t>EX.CL/Dec.639 (XVIII)</w:t>
      </w:r>
      <w:r w:rsidRPr="0097441E">
        <w:rPr>
          <w:rFonts w:ascii="Book Antiqua" w:eastAsia="Calibri" w:hAnsi="Book Antiqua" w:cs="Book Antiqua"/>
          <w:sz w:val="24"/>
          <w:szCs w:val="24"/>
          <w:lang w:val="fr-FR"/>
        </w:rPr>
        <w:t xml:space="preserve"> du Conseil Exécutif appelant la Commission à informer les Organes délibérants sur la situation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sur le continent. La pratique de la Commission consiste, pour préparer le contenu de cette section, à exploiter les échanges qu</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elle a eus avec les États parties, les INDH jouissant du statut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Affilié et les ONG jouissant du statut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Observateur auprès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elle au cours des Sessions ordinaires, en sus des informations collectées dans le cadre de ses activités de supervision de la situation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dans les divers États parties au cours de la période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 xml:space="preserve">intersession. </w:t>
      </w:r>
    </w:p>
    <w:p w:rsidR="005970D4" w:rsidRPr="0097441E" w:rsidRDefault="005970D4" w:rsidP="00164B9B">
      <w:pPr>
        <w:spacing w:after="0" w:line="240" w:lineRule="auto"/>
        <w:jc w:val="both"/>
        <w:rPr>
          <w:rFonts w:ascii="Book Antiqua" w:eastAsia="Calibri" w:hAnsi="Book Antiqua" w:cs="Times New Roman"/>
          <w:b/>
          <w:sz w:val="24"/>
          <w:szCs w:val="24"/>
          <w:lang w:val="fr-FR"/>
        </w:rPr>
      </w:pPr>
    </w:p>
    <w:p w:rsidR="00164B9B" w:rsidRPr="0097441E" w:rsidRDefault="003E13B7" w:rsidP="003E13B7">
      <w:pPr>
        <w:spacing w:after="0" w:line="240" w:lineRule="auto"/>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Développements positifs</w:t>
      </w:r>
    </w:p>
    <w:p w:rsidR="00164B9B" w:rsidRPr="0097441E" w:rsidRDefault="00164B9B" w:rsidP="00164B9B">
      <w:pPr>
        <w:spacing w:after="0" w:line="240" w:lineRule="auto"/>
        <w:ind w:left="720"/>
        <w:contextualSpacing/>
        <w:jc w:val="both"/>
        <w:rPr>
          <w:rFonts w:ascii="Book Antiqua" w:eastAsia="Calibri" w:hAnsi="Book Antiqua" w:cs="Times New Roman"/>
          <w:b/>
          <w:sz w:val="24"/>
          <w:szCs w:val="24"/>
          <w:lang w:val="fr-FR"/>
        </w:rPr>
      </w:pPr>
    </w:p>
    <w:p w:rsidR="003E13B7" w:rsidRPr="0097441E" w:rsidRDefault="003E13B7" w:rsidP="002730B4">
      <w:pPr>
        <w:numPr>
          <w:ilvl w:val="0"/>
          <w:numId w:val="2"/>
        </w:numPr>
        <w:spacing w:after="0" w:line="240" w:lineRule="auto"/>
        <w:contextualSpacing/>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La Commission note avec satisfaction les principaux développements positifs suivants, intervenus dans le domaine des droits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homme au cours de la période considérée :</w:t>
      </w:r>
    </w:p>
    <w:p w:rsidR="00164B9B" w:rsidRPr="0097441E" w:rsidRDefault="00164B9B" w:rsidP="00F32905">
      <w:pPr>
        <w:spacing w:after="0" w:line="240" w:lineRule="auto"/>
        <w:ind w:left="284"/>
        <w:contextualSpacing/>
        <w:jc w:val="both"/>
        <w:rPr>
          <w:rFonts w:ascii="Book Antiqua" w:eastAsia="Calibri" w:hAnsi="Book Antiqua" w:cs="Times New Roman"/>
          <w:sz w:val="24"/>
          <w:szCs w:val="24"/>
          <w:lang w:val="fr-FR"/>
        </w:rPr>
      </w:pPr>
    </w:p>
    <w:p w:rsidR="000523A1" w:rsidRPr="0097441E" w:rsidRDefault="009D2225"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Ratification</w:t>
      </w:r>
      <w:r w:rsidR="001D0DB8" w:rsidRPr="0097441E">
        <w:rPr>
          <w:rFonts w:ascii="Book Antiqua" w:eastAsia="Calibri" w:hAnsi="Book Antiqua" w:cs="Times New Roman"/>
          <w:sz w:val="24"/>
          <w:szCs w:val="24"/>
          <w:lang w:val="fr-FR"/>
        </w:rPr>
        <w:t xml:space="preserve">, </w:t>
      </w:r>
      <w:r w:rsidRPr="0097441E">
        <w:rPr>
          <w:rFonts w:ascii="Book Antiqua" w:eastAsia="Calibri" w:hAnsi="Book Antiqua" w:cs="Times New Roman"/>
          <w:sz w:val="24"/>
          <w:szCs w:val="24"/>
          <w:lang w:val="fr-FR"/>
        </w:rPr>
        <w:t xml:space="preserve"> </w:t>
      </w:r>
      <w:r w:rsidR="001D0DB8" w:rsidRPr="0097441E">
        <w:rPr>
          <w:rFonts w:ascii="Book Antiqua" w:eastAsia="Calibri" w:hAnsi="Book Antiqua" w:cs="Times New Roman"/>
          <w:sz w:val="24"/>
          <w:szCs w:val="24"/>
          <w:lang w:val="fr-FR"/>
        </w:rPr>
        <w:t xml:space="preserve">par la République de Gambie,  </w:t>
      </w:r>
      <w:r w:rsidRPr="0097441E">
        <w:rPr>
          <w:rFonts w:ascii="Book Antiqua" w:eastAsia="Calibri" w:hAnsi="Book Antiqua" w:cs="Times New Roman"/>
          <w:sz w:val="24"/>
          <w:szCs w:val="24"/>
          <w:lang w:val="fr-FR"/>
        </w:rPr>
        <w:t>de la Convention contre la torture et autres peines ou traitements cruels, inhumains ou dégradants</w:t>
      </w:r>
      <w:r w:rsidR="000523A1" w:rsidRPr="0097441E">
        <w:rPr>
          <w:rFonts w:ascii="Book Antiqua" w:eastAsia="Calibri" w:hAnsi="Book Antiqua" w:cs="Times New Roman"/>
          <w:sz w:val="24"/>
          <w:szCs w:val="24"/>
          <w:lang w:val="fr-FR"/>
        </w:rPr>
        <w:t>;</w:t>
      </w:r>
      <w:r w:rsidR="001D0DB8" w:rsidRPr="0097441E">
        <w:rPr>
          <w:rFonts w:ascii="Book Antiqua" w:eastAsia="Calibri" w:hAnsi="Book Antiqua" w:cs="Times New Roman"/>
          <w:sz w:val="24"/>
          <w:szCs w:val="24"/>
          <w:lang w:val="fr-FR"/>
        </w:rPr>
        <w:t xml:space="preserve"> du Deuxième Protocole facultatif au Pacte international relatif aux droits civils et politiques, visant à abolir la peine de mort</w:t>
      </w:r>
      <w:r w:rsidR="004753DB" w:rsidRPr="0097441E">
        <w:rPr>
          <w:rFonts w:ascii="Book Antiqua" w:eastAsia="Calibri" w:hAnsi="Book Antiqua" w:cs="Times New Roman"/>
          <w:sz w:val="24"/>
          <w:szCs w:val="24"/>
          <w:lang w:val="fr-FR"/>
        </w:rPr>
        <w:t> ;</w:t>
      </w:r>
      <w:r w:rsidR="001D0DB8" w:rsidRPr="0097441E">
        <w:rPr>
          <w:rFonts w:ascii="Book Antiqua" w:eastAsia="Calibri" w:hAnsi="Book Antiqua" w:cs="Times New Roman"/>
          <w:sz w:val="24"/>
          <w:szCs w:val="24"/>
          <w:lang w:val="fr-FR"/>
        </w:rPr>
        <w:t xml:space="preserve"> la </w:t>
      </w:r>
      <w:r w:rsidR="00915E2E" w:rsidRPr="0097441E">
        <w:rPr>
          <w:rFonts w:ascii="Book Antiqua" w:eastAsia="Calibri" w:hAnsi="Book Antiqua" w:cs="Times New Roman"/>
          <w:bCs/>
          <w:sz w:val="24"/>
          <w:szCs w:val="24"/>
          <w:lang w:val="fr-FR"/>
        </w:rPr>
        <w:t>Convention internationale pour la protection de toutes les personnes contre les disparitions forcées</w:t>
      </w:r>
      <w:r w:rsidR="004753DB" w:rsidRPr="0097441E">
        <w:rPr>
          <w:rFonts w:ascii="Book Antiqua" w:eastAsia="Calibri" w:hAnsi="Book Antiqua" w:cs="Times New Roman"/>
          <w:sz w:val="24"/>
          <w:szCs w:val="24"/>
          <w:lang w:val="fr-FR"/>
        </w:rPr>
        <w:t xml:space="preserve"> et le dépôt de la déclaration sur l</w:t>
      </w:r>
      <w:r w:rsidR="009B254D" w:rsidRPr="0097441E">
        <w:rPr>
          <w:rFonts w:ascii="Book Antiqua" w:eastAsia="Calibri" w:hAnsi="Book Antiqua" w:cs="Times New Roman"/>
          <w:sz w:val="24"/>
          <w:szCs w:val="24"/>
          <w:lang w:val="fr-FR"/>
        </w:rPr>
        <w:t>’</w:t>
      </w:r>
      <w:r w:rsidR="004753DB" w:rsidRPr="0097441E">
        <w:rPr>
          <w:rFonts w:ascii="Book Antiqua" w:eastAsia="Calibri" w:hAnsi="Book Antiqua" w:cs="Times New Roman"/>
          <w:sz w:val="24"/>
          <w:szCs w:val="24"/>
          <w:lang w:val="fr-FR"/>
        </w:rPr>
        <w:t>article 34 (6) du protocole à la Charte africaine  portant création de la Cour africaine des droits de l</w:t>
      </w:r>
      <w:r w:rsidR="009B254D" w:rsidRPr="0097441E">
        <w:rPr>
          <w:rFonts w:ascii="Book Antiqua" w:eastAsia="Calibri" w:hAnsi="Book Antiqua" w:cs="Times New Roman"/>
          <w:sz w:val="24"/>
          <w:szCs w:val="24"/>
          <w:lang w:val="fr-FR"/>
        </w:rPr>
        <w:t>’</w:t>
      </w:r>
      <w:r w:rsidR="004753DB" w:rsidRPr="0097441E">
        <w:rPr>
          <w:rFonts w:ascii="Book Antiqua" w:eastAsia="Calibri" w:hAnsi="Book Antiqua" w:cs="Times New Roman"/>
          <w:sz w:val="24"/>
          <w:szCs w:val="24"/>
          <w:lang w:val="fr-FR"/>
        </w:rPr>
        <w:t>homme et des peuples (la Cour africaine) permettant aux individus et aux Organisations non gouvernementales de saisi</w:t>
      </w:r>
      <w:r w:rsidR="005317C6" w:rsidRPr="0097441E">
        <w:rPr>
          <w:rFonts w:ascii="Book Antiqua" w:eastAsia="Calibri" w:hAnsi="Book Antiqua" w:cs="Times New Roman"/>
          <w:sz w:val="24"/>
          <w:szCs w:val="24"/>
          <w:lang w:val="fr-FR"/>
        </w:rPr>
        <w:t xml:space="preserve">r directement la Cour africaine et </w:t>
      </w:r>
      <w:r w:rsidR="00D412DD" w:rsidRPr="0097441E">
        <w:rPr>
          <w:rFonts w:ascii="Book Antiqua" w:eastAsia="Calibri" w:hAnsi="Book Antiqua" w:cs="Times New Roman"/>
          <w:sz w:val="24"/>
          <w:szCs w:val="24"/>
          <w:lang w:val="fr-FR"/>
        </w:rPr>
        <w:t xml:space="preserve">la </w:t>
      </w:r>
      <w:r w:rsidR="005317C6" w:rsidRPr="0097441E">
        <w:rPr>
          <w:rFonts w:ascii="Book Antiqua" w:eastAsia="Calibri" w:hAnsi="Book Antiqua" w:cs="Times New Roman"/>
          <w:sz w:val="24"/>
          <w:szCs w:val="24"/>
          <w:lang w:val="fr-FR"/>
        </w:rPr>
        <w:t xml:space="preserve">mise en place </w:t>
      </w:r>
      <w:r w:rsidR="00D412DD" w:rsidRPr="0097441E">
        <w:rPr>
          <w:rFonts w:ascii="Book Antiqua" w:eastAsia="Calibri" w:hAnsi="Book Antiqua" w:cs="Times New Roman"/>
          <w:sz w:val="24"/>
          <w:szCs w:val="24"/>
          <w:lang w:val="fr-FR"/>
        </w:rPr>
        <w:t>de la</w:t>
      </w:r>
      <w:r w:rsidR="005317C6" w:rsidRPr="0097441E">
        <w:rPr>
          <w:rFonts w:ascii="Book Antiqua" w:eastAsia="Calibri" w:hAnsi="Book Antiqua" w:cs="Times New Roman"/>
          <w:sz w:val="24"/>
          <w:szCs w:val="24"/>
          <w:lang w:val="fr-FR"/>
        </w:rPr>
        <w:t xml:space="preserve"> Commission </w:t>
      </w:r>
      <w:r w:rsidR="00D412DD" w:rsidRPr="0097441E">
        <w:rPr>
          <w:rFonts w:ascii="Book Antiqua" w:eastAsia="Calibri" w:hAnsi="Book Antiqua" w:cs="Times New Roman"/>
          <w:sz w:val="24"/>
          <w:szCs w:val="24"/>
          <w:lang w:val="fr-FR"/>
        </w:rPr>
        <w:t>vérité, réconciliation et réparations</w:t>
      </w:r>
      <w:r w:rsidR="005317C6" w:rsidRPr="0097441E">
        <w:rPr>
          <w:rFonts w:ascii="Book Antiqua" w:eastAsia="Calibri" w:hAnsi="Book Antiqua" w:cs="Times New Roman"/>
          <w:sz w:val="24"/>
          <w:szCs w:val="24"/>
          <w:lang w:val="fr-FR"/>
        </w:rPr>
        <w:t>.</w:t>
      </w:r>
    </w:p>
    <w:p w:rsidR="001D0DB8" w:rsidRPr="0097441E" w:rsidRDefault="000523A1"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Ratification du Protocole à la Charte africaine des droits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homme et des peuples relatif aux droits des personnes âgées</w:t>
      </w:r>
      <w:r w:rsidR="00680CD9" w:rsidRPr="0097441E">
        <w:rPr>
          <w:rFonts w:ascii="Book Antiqua" w:eastAsia="Calibri" w:hAnsi="Book Antiqua" w:cs="Times New Roman"/>
          <w:sz w:val="24"/>
          <w:szCs w:val="24"/>
          <w:lang w:val="fr-FR"/>
        </w:rPr>
        <w:t xml:space="preserve"> (Protocole sur les Droits des Personnes âgées)</w:t>
      </w:r>
      <w:r w:rsidRPr="0097441E">
        <w:rPr>
          <w:rFonts w:ascii="Book Antiqua" w:eastAsia="Calibri" w:hAnsi="Book Antiqua" w:cs="Times New Roman"/>
          <w:sz w:val="24"/>
          <w:szCs w:val="24"/>
          <w:lang w:val="fr-FR"/>
        </w:rPr>
        <w:t xml:space="preserve"> par le Royaume de Lesotho ;</w:t>
      </w:r>
    </w:p>
    <w:p w:rsidR="005317C6" w:rsidRPr="0097441E" w:rsidRDefault="005317C6"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Ratification du Protocol</w:t>
      </w:r>
      <w:r w:rsidR="00D412DD" w:rsidRPr="0097441E">
        <w:rPr>
          <w:rFonts w:ascii="Book Antiqua" w:eastAsia="Calibri" w:hAnsi="Book Antiqua" w:cs="Times New Roman"/>
          <w:sz w:val="24"/>
          <w:szCs w:val="24"/>
          <w:lang w:val="fr-FR"/>
        </w:rPr>
        <w:t>e</w:t>
      </w:r>
      <w:r w:rsidRPr="0097441E">
        <w:rPr>
          <w:rFonts w:ascii="Book Antiqua" w:eastAsia="Calibri" w:hAnsi="Book Antiqua" w:cs="Times New Roman"/>
          <w:sz w:val="24"/>
          <w:szCs w:val="24"/>
          <w:lang w:val="fr-FR"/>
        </w:rPr>
        <w:t xml:space="preserve"> optionnel à la Convention contre la Torture</w:t>
      </w:r>
      <w:r w:rsidR="00D412DD" w:rsidRPr="0097441E">
        <w:rPr>
          <w:rFonts w:ascii="Book Antiqua" w:eastAsia="Calibri" w:hAnsi="Book Antiqua" w:cs="Times New Roman"/>
          <w:sz w:val="24"/>
          <w:szCs w:val="24"/>
          <w:lang w:val="fr-FR"/>
        </w:rPr>
        <w:t xml:space="preserve"> et autres peines ou </w:t>
      </w:r>
      <w:r w:rsidRPr="0097441E">
        <w:rPr>
          <w:rFonts w:ascii="Book Antiqua" w:eastAsia="Calibri" w:hAnsi="Book Antiqua" w:cs="Times New Roman"/>
          <w:sz w:val="24"/>
          <w:szCs w:val="24"/>
          <w:lang w:val="fr-FR"/>
        </w:rPr>
        <w:t xml:space="preserve">traitements </w:t>
      </w:r>
      <w:r w:rsidR="00D412DD" w:rsidRPr="0097441E">
        <w:rPr>
          <w:rFonts w:ascii="Book Antiqua" w:eastAsia="Calibri" w:hAnsi="Book Antiqua" w:cs="Times New Roman"/>
          <w:sz w:val="24"/>
          <w:szCs w:val="24"/>
          <w:lang w:val="fr-FR"/>
        </w:rPr>
        <w:t xml:space="preserve">cruels, inhumains </w:t>
      </w:r>
      <w:r w:rsidRPr="0097441E">
        <w:rPr>
          <w:rFonts w:ascii="Book Antiqua" w:eastAsia="Calibri" w:hAnsi="Book Antiqua" w:cs="Times New Roman"/>
          <w:sz w:val="24"/>
          <w:szCs w:val="24"/>
          <w:lang w:val="fr-FR"/>
        </w:rPr>
        <w:t>et dégradants par le Cameroun</w:t>
      </w:r>
      <w:r w:rsidR="00D412DD" w:rsidRPr="0097441E">
        <w:rPr>
          <w:rFonts w:ascii="Book Antiqua" w:eastAsia="Calibri" w:hAnsi="Book Antiqua" w:cs="Times New Roman"/>
          <w:sz w:val="24"/>
          <w:szCs w:val="24"/>
          <w:lang w:val="fr-FR"/>
        </w:rPr>
        <w:t> ;</w:t>
      </w:r>
    </w:p>
    <w:p w:rsidR="001D0DB8" w:rsidRPr="0097441E" w:rsidRDefault="001D0DB8"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Ratification du Protocole à la Charte africaine des droits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homme et des peuples relatif aux droits des femmes en Afrique par la Tunisie</w:t>
      </w:r>
      <w:r w:rsidR="00B416EF" w:rsidRPr="0097441E">
        <w:rPr>
          <w:rFonts w:ascii="Book Antiqua" w:eastAsia="Calibri" w:hAnsi="Book Antiqua" w:cs="Times New Roman"/>
          <w:sz w:val="24"/>
          <w:szCs w:val="24"/>
          <w:lang w:val="fr-FR"/>
        </w:rPr>
        <w:t xml:space="preserve">, </w:t>
      </w:r>
      <w:r w:rsidR="00D412DD" w:rsidRPr="0097441E">
        <w:rPr>
          <w:rFonts w:ascii="Book Antiqua" w:eastAsia="Calibri" w:hAnsi="Book Antiqua" w:cs="Times New Roman"/>
          <w:sz w:val="24"/>
          <w:szCs w:val="24"/>
          <w:lang w:val="fr-FR"/>
        </w:rPr>
        <w:t>ainsi</w:t>
      </w:r>
      <w:r w:rsidR="00B416EF" w:rsidRPr="0097441E">
        <w:rPr>
          <w:rFonts w:ascii="Book Antiqua" w:eastAsia="Calibri" w:hAnsi="Book Antiqua" w:cs="Times New Roman"/>
          <w:sz w:val="24"/>
          <w:szCs w:val="24"/>
          <w:lang w:val="fr-FR"/>
        </w:rPr>
        <w:t xml:space="preserve"> que l</w:t>
      </w:r>
      <w:r w:rsidR="009B254D" w:rsidRPr="0097441E">
        <w:rPr>
          <w:rFonts w:ascii="Book Antiqua" w:eastAsia="Calibri" w:hAnsi="Book Antiqua" w:cs="Times New Roman"/>
          <w:sz w:val="24"/>
          <w:szCs w:val="24"/>
          <w:lang w:val="fr-FR"/>
        </w:rPr>
        <w:t>’</w:t>
      </w:r>
      <w:r w:rsidR="00B416EF" w:rsidRPr="0097441E">
        <w:rPr>
          <w:rFonts w:ascii="Book Antiqua" w:eastAsia="Calibri" w:hAnsi="Book Antiqua" w:cs="Times New Roman"/>
          <w:sz w:val="24"/>
          <w:szCs w:val="24"/>
          <w:lang w:val="fr-FR"/>
        </w:rPr>
        <w:t>adoption d</w:t>
      </w:r>
      <w:r w:rsidR="009B254D" w:rsidRPr="0097441E">
        <w:rPr>
          <w:rFonts w:ascii="Book Antiqua" w:eastAsia="Calibri" w:hAnsi="Book Antiqua" w:cs="Times New Roman"/>
          <w:sz w:val="24"/>
          <w:szCs w:val="24"/>
          <w:lang w:val="fr-FR"/>
        </w:rPr>
        <w:t>’</w:t>
      </w:r>
      <w:r w:rsidR="00B416EF" w:rsidRPr="0097441E">
        <w:rPr>
          <w:rFonts w:ascii="Book Antiqua" w:eastAsia="Calibri" w:hAnsi="Book Antiqua" w:cs="Times New Roman"/>
          <w:sz w:val="24"/>
          <w:szCs w:val="24"/>
          <w:lang w:val="fr-FR"/>
        </w:rPr>
        <w:t>une loi sur la lutte contre l</w:t>
      </w:r>
      <w:r w:rsidR="00717782" w:rsidRPr="0097441E">
        <w:rPr>
          <w:rFonts w:ascii="Book Antiqua" w:eastAsia="Calibri" w:hAnsi="Book Antiqua" w:cs="Times New Roman"/>
          <w:sz w:val="24"/>
          <w:szCs w:val="24"/>
          <w:lang w:val="fr-FR"/>
        </w:rPr>
        <w:t>a</w:t>
      </w:r>
      <w:r w:rsidR="00B416EF" w:rsidRPr="0097441E">
        <w:rPr>
          <w:rFonts w:ascii="Book Antiqua" w:eastAsia="Calibri" w:hAnsi="Book Antiqua" w:cs="Times New Roman"/>
          <w:sz w:val="24"/>
          <w:szCs w:val="24"/>
          <w:lang w:val="fr-FR"/>
        </w:rPr>
        <w:t xml:space="preserve"> discrimination raciale</w:t>
      </w:r>
      <w:r w:rsidRPr="0097441E">
        <w:rPr>
          <w:rFonts w:ascii="Book Antiqua" w:eastAsia="Calibri" w:hAnsi="Book Antiqua" w:cs="Times New Roman"/>
          <w:sz w:val="24"/>
          <w:szCs w:val="24"/>
          <w:lang w:val="fr-FR"/>
        </w:rPr>
        <w:t> ;</w:t>
      </w:r>
    </w:p>
    <w:p w:rsidR="009D2225" w:rsidRPr="0097441E" w:rsidRDefault="009D2225"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abolition de la peine de mort au Burkina Faso; </w:t>
      </w:r>
    </w:p>
    <w:p w:rsidR="009D2225" w:rsidRPr="0097441E" w:rsidRDefault="009D2225"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lastRenderedPageBreak/>
        <w:t>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amnistie accordée par les autorités de la Guinée Equatoriale à tous les prisonniers politiques et défenseurs des droits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homme qui, dans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exercice de leurs fonctions, ont été arrêtés pour des crimes politiques ; </w:t>
      </w:r>
    </w:p>
    <w:p w:rsidR="005317C6" w:rsidRPr="0097441E" w:rsidRDefault="005317C6"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Dé</w:t>
      </w:r>
      <w:r w:rsidR="00717782" w:rsidRPr="0097441E">
        <w:rPr>
          <w:rFonts w:ascii="Book Antiqua" w:eastAsia="Calibri" w:hAnsi="Book Antiqua" w:cs="Times New Roman"/>
          <w:sz w:val="24"/>
          <w:szCs w:val="24"/>
          <w:lang w:val="fr-FR"/>
        </w:rPr>
        <w:t xml:space="preserve">pénalisation </w:t>
      </w:r>
      <w:r w:rsidRPr="0097441E">
        <w:rPr>
          <w:rFonts w:ascii="Book Antiqua" w:eastAsia="Calibri" w:hAnsi="Book Antiqua" w:cs="Times New Roman"/>
          <w:sz w:val="24"/>
          <w:szCs w:val="24"/>
          <w:lang w:val="fr-FR"/>
        </w:rPr>
        <w:t xml:space="preserve">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avortement au Rwanda qui sera désormais autoris</w:t>
      </w:r>
      <w:r w:rsidR="00D412DD" w:rsidRPr="0097441E">
        <w:rPr>
          <w:rFonts w:ascii="Book Antiqua" w:eastAsia="Calibri" w:hAnsi="Book Antiqua" w:cs="Times New Roman"/>
          <w:sz w:val="24"/>
          <w:szCs w:val="24"/>
          <w:lang w:val="fr-FR"/>
        </w:rPr>
        <w:t>é</w:t>
      </w:r>
      <w:r w:rsidRPr="0097441E">
        <w:rPr>
          <w:rFonts w:ascii="Book Antiqua" w:eastAsia="Calibri" w:hAnsi="Book Antiqua" w:cs="Times New Roman"/>
          <w:sz w:val="24"/>
          <w:szCs w:val="24"/>
          <w:lang w:val="fr-FR"/>
        </w:rPr>
        <w:t xml:space="preserve"> dans des conditions </w:t>
      </w:r>
      <w:proofErr w:type="gramStart"/>
      <w:r w:rsidRPr="0097441E">
        <w:rPr>
          <w:rFonts w:ascii="Book Antiqua" w:eastAsia="Calibri" w:hAnsi="Book Antiqua" w:cs="Times New Roman"/>
          <w:sz w:val="24"/>
          <w:szCs w:val="24"/>
          <w:lang w:val="fr-FR"/>
        </w:rPr>
        <w:t>pro-droits</w:t>
      </w:r>
      <w:proofErr w:type="gramEnd"/>
      <w:r w:rsidRPr="0097441E">
        <w:rPr>
          <w:rFonts w:ascii="Book Antiqua" w:eastAsia="Calibri" w:hAnsi="Book Antiqua" w:cs="Times New Roman"/>
          <w:sz w:val="24"/>
          <w:szCs w:val="24"/>
          <w:lang w:val="fr-FR"/>
        </w:rPr>
        <w:t xml:space="preserve">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homme fixées par la loi.</w:t>
      </w:r>
    </w:p>
    <w:p w:rsidR="009D2225" w:rsidRPr="0097441E" w:rsidRDefault="009D2225"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w:t>
      </w:r>
      <w:r w:rsidR="00712B53" w:rsidRPr="0097441E">
        <w:rPr>
          <w:rFonts w:ascii="Book Antiqua" w:eastAsia="Calibri" w:hAnsi="Book Antiqua" w:cs="Times New Roman"/>
          <w:sz w:val="24"/>
          <w:szCs w:val="24"/>
          <w:lang w:val="fr-FR"/>
        </w:rPr>
        <w:t xml:space="preserve">a libération conditionnelle </w:t>
      </w:r>
      <w:r w:rsidRPr="0097441E">
        <w:rPr>
          <w:rFonts w:ascii="Book Antiqua" w:eastAsia="Calibri" w:hAnsi="Book Antiqua" w:cs="Times New Roman"/>
          <w:sz w:val="24"/>
          <w:szCs w:val="24"/>
          <w:lang w:val="fr-FR"/>
        </w:rPr>
        <w:t>accordée par le Gouvernement rwandais à plus de 2000 prisonniers au Rwanda, dont des opposants politiques ;</w:t>
      </w:r>
    </w:p>
    <w:p w:rsidR="000523A1" w:rsidRPr="0097441E" w:rsidRDefault="00FC22CE"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amnistie accordée par les autorités ivoiriennes à environ 800 personnes poursuivies ou condamnées pour des infractions en lien avec la crise</w:t>
      </w:r>
      <w:r w:rsidR="00B416EF" w:rsidRPr="0097441E">
        <w:rPr>
          <w:rFonts w:ascii="Book Antiqua" w:eastAsia="Calibri" w:hAnsi="Book Antiqua" w:cs="Times New Roman"/>
          <w:sz w:val="24"/>
          <w:szCs w:val="24"/>
          <w:lang w:val="fr-FR"/>
        </w:rPr>
        <w:t xml:space="preserve"> postélectorale</w:t>
      </w:r>
      <w:r w:rsidRPr="0097441E">
        <w:rPr>
          <w:rFonts w:ascii="Book Antiqua" w:eastAsia="Calibri" w:hAnsi="Book Antiqua" w:cs="Times New Roman"/>
          <w:sz w:val="24"/>
          <w:szCs w:val="24"/>
          <w:lang w:val="fr-FR"/>
        </w:rPr>
        <w:t xml:space="preserve"> de 2010 ou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autres</w:t>
      </w:r>
      <w:r w:rsidR="000523A1" w:rsidRPr="0097441E">
        <w:rPr>
          <w:rFonts w:ascii="Book Antiqua" w:eastAsia="Calibri" w:hAnsi="Book Antiqua" w:cs="Times New Roman"/>
          <w:sz w:val="24"/>
          <w:szCs w:val="24"/>
          <w:lang w:val="fr-FR"/>
        </w:rPr>
        <w:t xml:space="preserve"> infractions ;</w:t>
      </w:r>
    </w:p>
    <w:p w:rsidR="009D2225" w:rsidRPr="0097441E" w:rsidRDefault="009D2225" w:rsidP="00D50ECE">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les mesures prises par les gouvernements de la Sierra Leone et du Malawi en vue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améliorer l</w:t>
      </w:r>
      <w:r w:rsidR="009B254D" w:rsidRPr="0097441E">
        <w:rPr>
          <w:rFonts w:ascii="Book Antiqua" w:eastAsia="Calibri" w:hAnsi="Book Antiqua" w:cs="Times New Roman"/>
          <w:sz w:val="24"/>
          <w:szCs w:val="24"/>
          <w:lang w:val="fr-FR"/>
        </w:rPr>
        <w:t>’</w:t>
      </w:r>
      <w:r w:rsidR="00ED5EEA" w:rsidRPr="0097441E">
        <w:rPr>
          <w:rFonts w:ascii="Book Antiqua" w:eastAsia="Calibri" w:hAnsi="Book Antiqua" w:cs="Times New Roman"/>
          <w:sz w:val="24"/>
          <w:szCs w:val="24"/>
          <w:lang w:val="fr-FR"/>
        </w:rPr>
        <w:t>accès</w:t>
      </w:r>
      <w:r w:rsidRPr="0097441E">
        <w:rPr>
          <w:rFonts w:ascii="Book Antiqua" w:eastAsia="Calibri" w:hAnsi="Book Antiqua" w:cs="Times New Roman"/>
          <w:sz w:val="24"/>
          <w:szCs w:val="24"/>
          <w:lang w:val="fr-FR"/>
        </w:rPr>
        <w:t xml:space="preserve"> des enfants au droit à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éducation dans leurs pays respectifs ;</w:t>
      </w:r>
    </w:p>
    <w:p w:rsidR="00D412DD" w:rsidRPr="0097441E" w:rsidRDefault="009D2225" w:rsidP="00D412DD">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Les mesures prises par les autorités du Libéria pour faciliter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accès des jeunes à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enseignement supérieur ;</w:t>
      </w:r>
    </w:p>
    <w:p w:rsidR="00D412DD" w:rsidRPr="0097441E" w:rsidRDefault="00FC22CE" w:rsidP="00D412DD">
      <w:pPr>
        <w:pStyle w:val="ListParagraph"/>
        <w:numPr>
          <w:ilvl w:val="2"/>
          <w:numId w:val="5"/>
        </w:numPr>
        <w:spacing w:after="0"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les mesures prises pour la consolidation de la paix, le changement démocratique et la promotion des droits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homme en </w:t>
      </w:r>
      <w:r w:rsidR="000523A1" w:rsidRPr="0097441E">
        <w:rPr>
          <w:rFonts w:ascii="Book Antiqua" w:eastAsia="Calibri" w:hAnsi="Book Antiqua" w:cs="Times New Roman"/>
          <w:sz w:val="24"/>
          <w:szCs w:val="24"/>
          <w:lang w:val="fr-FR"/>
        </w:rPr>
        <w:t>Ethiopie,</w:t>
      </w:r>
      <w:r w:rsidRPr="0097441E">
        <w:rPr>
          <w:rFonts w:ascii="Book Antiqua" w:eastAsia="Calibri" w:hAnsi="Book Antiqua" w:cs="Times New Roman"/>
          <w:sz w:val="24"/>
          <w:szCs w:val="24"/>
          <w:lang w:val="fr-FR"/>
        </w:rPr>
        <w:t xml:space="preserve"> notamment la signature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un accord de paix et de</w:t>
      </w:r>
      <w:r w:rsidR="00680CD9" w:rsidRPr="0097441E">
        <w:rPr>
          <w:rFonts w:ascii="Book Antiqua" w:eastAsia="Calibri" w:hAnsi="Book Antiqua" w:cs="Times New Roman"/>
          <w:sz w:val="24"/>
          <w:szCs w:val="24"/>
          <w:lang w:val="fr-FR"/>
        </w:rPr>
        <w:t xml:space="preserve"> désarmement avec les groupes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opposition armés,</w:t>
      </w:r>
      <w:r w:rsidR="00680CD9" w:rsidRPr="0097441E">
        <w:rPr>
          <w:rFonts w:ascii="Book Antiqua" w:eastAsia="Calibri" w:hAnsi="Book Antiqua" w:cs="Times New Roman"/>
          <w:sz w:val="24"/>
          <w:szCs w:val="24"/>
          <w:lang w:val="fr-FR"/>
        </w:rPr>
        <w:t xml:space="preserve"> la libération des journalistes emprisonnés, le déblocage des sites web et des blogs, </w:t>
      </w:r>
      <w:r w:rsidRPr="0097441E">
        <w:rPr>
          <w:rFonts w:ascii="Book Antiqua" w:eastAsia="Calibri" w:hAnsi="Book Antiqua" w:cs="Times New Roman"/>
          <w:sz w:val="24"/>
          <w:szCs w:val="24"/>
          <w:lang w:val="fr-FR"/>
        </w:rPr>
        <w:t>la mise en place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un gouvernement respectant la parité homme </w:t>
      </w:r>
      <w:r w:rsidR="00D412D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 femme</w:t>
      </w:r>
      <w:r w:rsidR="00D412D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 </w:t>
      </w:r>
      <w:r w:rsidR="00D412DD"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00D412DD" w:rsidRPr="0097441E">
        <w:rPr>
          <w:rFonts w:ascii="Book Antiqua" w:eastAsia="Calibri" w:hAnsi="Book Antiqua" w:cs="Times New Roman"/>
          <w:sz w:val="24"/>
          <w:szCs w:val="24"/>
          <w:lang w:val="fr-FR"/>
        </w:rPr>
        <w:t>élection de la toute première Présidente femme en Ethiopie</w:t>
      </w:r>
      <w:r w:rsidR="009B15F1" w:rsidRPr="0097441E">
        <w:rPr>
          <w:rFonts w:ascii="Book Antiqua" w:eastAsia="Calibri" w:hAnsi="Book Antiqua" w:cs="Times New Roman"/>
          <w:sz w:val="24"/>
          <w:szCs w:val="24"/>
          <w:lang w:val="fr-FR"/>
        </w:rPr>
        <w:t xml:space="preserve">, </w:t>
      </w:r>
      <w:r w:rsidR="004900CE" w:rsidRPr="0097441E">
        <w:rPr>
          <w:rFonts w:ascii="Book Antiqua" w:eastAsia="Calibri" w:hAnsi="Book Antiqua" w:cs="Times New Roman"/>
          <w:sz w:val="24"/>
          <w:szCs w:val="24"/>
          <w:lang w:val="fr-FR"/>
        </w:rPr>
        <w:t xml:space="preserve">et </w:t>
      </w:r>
      <w:r w:rsidR="00680CD9" w:rsidRPr="0097441E">
        <w:rPr>
          <w:rFonts w:ascii="Book Antiqua" w:eastAsia="Calibri" w:hAnsi="Book Antiqua" w:cs="Times New Roman"/>
          <w:sz w:val="24"/>
          <w:szCs w:val="24"/>
          <w:lang w:val="fr-FR"/>
        </w:rPr>
        <w:t xml:space="preserve">la </w:t>
      </w:r>
      <w:r w:rsidR="004900CE" w:rsidRPr="0097441E">
        <w:rPr>
          <w:rFonts w:ascii="Book Antiqua" w:eastAsia="Calibri" w:hAnsi="Book Antiqua" w:cs="Times New Roman"/>
          <w:sz w:val="24"/>
          <w:szCs w:val="24"/>
          <w:lang w:val="fr-FR"/>
        </w:rPr>
        <w:t xml:space="preserve">nomination de femmes en qualité de </w:t>
      </w:r>
      <w:r w:rsidR="009B15F1" w:rsidRPr="0097441E">
        <w:rPr>
          <w:rFonts w:ascii="Book Antiqua" w:eastAsia="Calibri" w:hAnsi="Book Antiqua" w:cs="Times New Roman"/>
          <w:sz w:val="24"/>
          <w:szCs w:val="24"/>
          <w:lang w:val="fr-FR"/>
        </w:rPr>
        <w:t xml:space="preserve">présidente du Sénat, ministre de la défense et </w:t>
      </w:r>
      <w:r w:rsidR="004900CE" w:rsidRPr="0097441E">
        <w:rPr>
          <w:rFonts w:ascii="Book Antiqua" w:eastAsia="Calibri" w:hAnsi="Book Antiqua" w:cs="Times New Roman"/>
          <w:sz w:val="24"/>
          <w:szCs w:val="24"/>
          <w:lang w:val="fr-FR"/>
        </w:rPr>
        <w:t>Présidente de la Cour Suprême</w:t>
      </w:r>
      <w:r w:rsidR="00D412DD" w:rsidRPr="0097441E">
        <w:rPr>
          <w:rFonts w:ascii="Book Antiqua" w:eastAsia="Calibri" w:hAnsi="Book Antiqua" w:cs="Times New Roman"/>
          <w:sz w:val="24"/>
          <w:szCs w:val="24"/>
          <w:lang w:val="fr-FR"/>
        </w:rPr>
        <w:t xml:space="preserve"> </w:t>
      </w:r>
      <w:r w:rsidRPr="0097441E">
        <w:rPr>
          <w:rFonts w:ascii="Book Antiqua" w:eastAsia="Calibri" w:hAnsi="Book Antiqua" w:cs="Times New Roman"/>
          <w:sz w:val="24"/>
          <w:szCs w:val="24"/>
          <w:lang w:val="fr-FR"/>
        </w:rPr>
        <w:t>et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ouverture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un espace politique pour les partis de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opposition</w:t>
      </w:r>
      <w:r w:rsidR="009B15F1" w:rsidRPr="0097441E">
        <w:rPr>
          <w:rFonts w:ascii="Book Antiqua" w:eastAsia="Calibri" w:hAnsi="Book Antiqua" w:cs="Times New Roman"/>
          <w:sz w:val="24"/>
          <w:szCs w:val="24"/>
          <w:lang w:val="fr-FR"/>
        </w:rPr>
        <w:t> ;</w:t>
      </w:r>
      <w:r w:rsidR="00D412DD" w:rsidRPr="0097441E">
        <w:rPr>
          <w:rFonts w:ascii="Book Antiqua" w:eastAsia="Calibri" w:hAnsi="Book Antiqua" w:cs="Times New Roman"/>
          <w:sz w:val="24"/>
          <w:szCs w:val="24"/>
          <w:lang w:val="fr-FR"/>
        </w:rPr>
        <w:t xml:space="preserve"> </w:t>
      </w:r>
    </w:p>
    <w:p w:rsidR="000A72FE" w:rsidRPr="0097441E" w:rsidRDefault="002C0071" w:rsidP="000A72FE">
      <w:pPr>
        <w:pStyle w:val="ListParagraph"/>
        <w:numPr>
          <w:ilvl w:val="2"/>
          <w:numId w:val="5"/>
        </w:numPr>
        <w:spacing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le rapprochement entre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Érythrée et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Éthiopie et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ouverture des frontières et d</w:t>
      </w:r>
      <w:r w:rsidR="000523A1" w:rsidRPr="0097441E">
        <w:rPr>
          <w:rFonts w:ascii="Book Antiqua" w:eastAsia="Calibri" w:hAnsi="Book Antiqua" w:cs="Times New Roman"/>
          <w:sz w:val="24"/>
          <w:szCs w:val="24"/>
          <w:lang w:val="fr-FR"/>
        </w:rPr>
        <w:t>e</w:t>
      </w:r>
      <w:r w:rsidR="00ED5EEA" w:rsidRPr="0097441E">
        <w:rPr>
          <w:rFonts w:ascii="Book Antiqua" w:eastAsia="Calibri" w:hAnsi="Book Antiqua" w:cs="Times New Roman"/>
          <w:sz w:val="24"/>
          <w:szCs w:val="24"/>
          <w:lang w:val="fr-FR"/>
        </w:rPr>
        <w:t>s</w:t>
      </w:r>
      <w:r w:rsidR="000523A1" w:rsidRPr="0097441E">
        <w:rPr>
          <w:rFonts w:ascii="Book Antiqua" w:eastAsia="Calibri" w:hAnsi="Book Antiqua" w:cs="Times New Roman"/>
          <w:sz w:val="24"/>
          <w:szCs w:val="24"/>
          <w:lang w:val="fr-FR"/>
        </w:rPr>
        <w:t xml:space="preserve"> </w:t>
      </w:r>
      <w:r w:rsidRPr="0097441E">
        <w:rPr>
          <w:rFonts w:ascii="Book Antiqua" w:eastAsia="Calibri" w:hAnsi="Book Antiqua" w:cs="Times New Roman"/>
          <w:sz w:val="24"/>
          <w:szCs w:val="24"/>
          <w:lang w:val="fr-FR"/>
        </w:rPr>
        <w:t>ambassades dans</w:t>
      </w:r>
      <w:r w:rsidR="000523A1" w:rsidRPr="0097441E">
        <w:rPr>
          <w:rFonts w:ascii="Book Antiqua" w:eastAsia="Calibri" w:hAnsi="Book Antiqua" w:cs="Times New Roman"/>
          <w:sz w:val="24"/>
          <w:szCs w:val="24"/>
          <w:lang w:val="fr-FR"/>
        </w:rPr>
        <w:t xml:space="preserve"> les</w:t>
      </w:r>
      <w:r w:rsidRPr="0097441E">
        <w:rPr>
          <w:rFonts w:ascii="Book Antiqua" w:eastAsia="Calibri" w:hAnsi="Book Antiqua" w:cs="Times New Roman"/>
          <w:sz w:val="24"/>
          <w:szCs w:val="24"/>
          <w:lang w:val="fr-FR"/>
        </w:rPr>
        <w:t xml:space="preserve"> </w:t>
      </w:r>
      <w:r w:rsidR="00ED5EEA" w:rsidRPr="0097441E">
        <w:rPr>
          <w:rFonts w:ascii="Book Antiqua" w:eastAsia="Calibri" w:hAnsi="Book Antiqua" w:cs="Times New Roman"/>
          <w:sz w:val="24"/>
          <w:szCs w:val="24"/>
          <w:lang w:val="fr-FR"/>
        </w:rPr>
        <w:t xml:space="preserve">deux </w:t>
      </w:r>
      <w:r w:rsidRPr="0097441E">
        <w:rPr>
          <w:rFonts w:ascii="Book Antiqua" w:eastAsia="Calibri" w:hAnsi="Book Antiqua" w:cs="Times New Roman"/>
          <w:sz w:val="24"/>
          <w:szCs w:val="24"/>
          <w:lang w:val="fr-FR"/>
        </w:rPr>
        <w:t xml:space="preserve">pays </w:t>
      </w:r>
      <w:r w:rsidR="00ED5EEA" w:rsidRPr="0097441E">
        <w:rPr>
          <w:rFonts w:ascii="Book Antiqua" w:eastAsia="Calibri" w:hAnsi="Book Antiqua" w:cs="Times New Roman"/>
          <w:sz w:val="24"/>
          <w:szCs w:val="24"/>
          <w:lang w:val="fr-FR"/>
        </w:rPr>
        <w:t>ainsi que</w:t>
      </w:r>
      <w:r w:rsidR="00B416EF" w:rsidRPr="0097441E">
        <w:rPr>
          <w:rFonts w:ascii="Book Antiqua" w:eastAsia="Calibri" w:hAnsi="Book Antiqua" w:cs="Times New Roman"/>
          <w:sz w:val="24"/>
          <w:szCs w:val="24"/>
          <w:lang w:val="fr-FR"/>
        </w:rPr>
        <w:t xml:space="preserve"> le respect des clauses du règlement du conflit qui les opposait</w:t>
      </w:r>
      <w:r w:rsidRPr="0097441E">
        <w:rPr>
          <w:rFonts w:ascii="Book Antiqua" w:eastAsia="Calibri" w:hAnsi="Book Antiqua" w:cs="Times New Roman"/>
          <w:sz w:val="24"/>
          <w:szCs w:val="24"/>
          <w:lang w:val="fr-FR"/>
        </w:rPr>
        <w:t xml:space="preserve">; </w:t>
      </w:r>
    </w:p>
    <w:p w:rsidR="006A0137" w:rsidRPr="0097441E" w:rsidRDefault="000A72FE" w:rsidP="000A72FE">
      <w:pPr>
        <w:pStyle w:val="ListParagraph"/>
        <w:numPr>
          <w:ilvl w:val="2"/>
          <w:numId w:val="5"/>
        </w:numPr>
        <w:spacing w:line="240" w:lineRule="auto"/>
        <w:ind w:left="1418" w:hanging="567"/>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initiative en cours en Afrique du Sud en vue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une réforme agraire visant à modifier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article 25 de la Constitution conformément aux processus démocratiques et à la légalité sans compromettre la productivité agricole et la sécurité alimentaire ;</w:t>
      </w:r>
    </w:p>
    <w:p w:rsidR="006A02CC" w:rsidRPr="0097441E" w:rsidRDefault="009B15F1" w:rsidP="00D50ECE">
      <w:pPr>
        <w:pStyle w:val="ListParagraph"/>
        <w:numPr>
          <w:ilvl w:val="2"/>
          <w:numId w:val="5"/>
        </w:numPr>
        <w:spacing w:line="240" w:lineRule="auto"/>
        <w:ind w:left="1418" w:hanging="567"/>
        <w:jc w:val="both"/>
        <w:rPr>
          <w:rFonts w:ascii="Book Antiqua" w:eastAsia="Calibri" w:hAnsi="Book Antiqua" w:cs="Times New Roman"/>
          <w:b/>
          <w:sz w:val="24"/>
          <w:szCs w:val="24"/>
          <w:lang w:val="fr-FR"/>
        </w:rPr>
      </w:pPr>
      <w:r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005317C6" w:rsidRPr="0097441E">
        <w:rPr>
          <w:rFonts w:ascii="Book Antiqua" w:eastAsia="Calibri" w:hAnsi="Book Antiqua" w:cs="Times New Roman"/>
          <w:sz w:val="24"/>
          <w:szCs w:val="24"/>
          <w:lang w:val="fr-FR"/>
        </w:rPr>
        <w:t>adoption</w:t>
      </w:r>
      <w:r w:rsidRPr="0097441E">
        <w:rPr>
          <w:rFonts w:ascii="Book Antiqua" w:eastAsia="Calibri" w:hAnsi="Book Antiqua" w:cs="Times New Roman"/>
          <w:sz w:val="24"/>
          <w:szCs w:val="24"/>
          <w:lang w:val="fr-FR"/>
        </w:rPr>
        <w:t xml:space="preserve"> par le Malawi</w:t>
      </w:r>
      <w:r w:rsidR="005317C6" w:rsidRPr="0097441E">
        <w:rPr>
          <w:rFonts w:ascii="Book Antiqua" w:eastAsia="Calibri" w:hAnsi="Book Antiqua" w:cs="Times New Roman"/>
          <w:sz w:val="24"/>
          <w:szCs w:val="24"/>
          <w:lang w:val="fr-FR"/>
        </w:rPr>
        <w:t xml:space="preserve"> de loi progressive</w:t>
      </w:r>
      <w:r w:rsidR="00B416EF" w:rsidRPr="0097441E">
        <w:rPr>
          <w:rFonts w:ascii="Book Antiqua" w:eastAsia="Calibri" w:hAnsi="Book Antiqua" w:cs="Times New Roman"/>
          <w:sz w:val="24"/>
          <w:szCs w:val="24"/>
          <w:lang w:val="fr-FR"/>
        </w:rPr>
        <w:t xml:space="preserve"> </w:t>
      </w:r>
      <w:r w:rsidR="005317C6" w:rsidRPr="0097441E">
        <w:rPr>
          <w:rFonts w:ascii="Book Antiqua" w:eastAsia="Calibri" w:hAnsi="Book Antiqua" w:cs="Times New Roman"/>
          <w:sz w:val="24"/>
          <w:szCs w:val="24"/>
          <w:lang w:val="fr-FR"/>
        </w:rPr>
        <w:t xml:space="preserve">contre </w:t>
      </w:r>
      <w:r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00B416EF" w:rsidRPr="0097441E">
        <w:rPr>
          <w:rFonts w:ascii="Book Antiqua" w:eastAsia="Calibri" w:hAnsi="Book Antiqua" w:cs="Times New Roman"/>
          <w:sz w:val="24"/>
          <w:szCs w:val="24"/>
          <w:lang w:val="fr-FR"/>
        </w:rPr>
        <w:t xml:space="preserve">emprisonnement pour les </w:t>
      </w:r>
      <w:r w:rsidR="004900CE" w:rsidRPr="0097441E">
        <w:rPr>
          <w:rFonts w:ascii="Book Antiqua" w:eastAsia="Calibri" w:hAnsi="Book Antiqua" w:cs="Times New Roman"/>
          <w:sz w:val="24"/>
          <w:szCs w:val="24"/>
          <w:lang w:val="fr-FR"/>
        </w:rPr>
        <w:t>délits</w:t>
      </w:r>
      <w:r w:rsidR="00B416EF" w:rsidRPr="0097441E">
        <w:rPr>
          <w:rFonts w:ascii="Book Antiqua" w:eastAsia="Calibri" w:hAnsi="Book Antiqua" w:cs="Times New Roman"/>
          <w:sz w:val="24"/>
          <w:szCs w:val="24"/>
          <w:lang w:val="fr-FR"/>
        </w:rPr>
        <w:t xml:space="preserve"> mineurs</w:t>
      </w:r>
      <w:r w:rsidR="00D412DD" w:rsidRPr="0097441E">
        <w:rPr>
          <w:rFonts w:ascii="Book Antiqua" w:eastAsia="Calibri" w:hAnsi="Book Antiqua" w:cs="Times New Roman"/>
          <w:sz w:val="24"/>
          <w:szCs w:val="24"/>
          <w:lang w:val="fr-FR"/>
        </w:rPr>
        <w:t> ;</w:t>
      </w:r>
      <w:r w:rsidR="006A0137" w:rsidRPr="0097441E">
        <w:rPr>
          <w:rFonts w:ascii="Book Antiqua" w:eastAsia="Calibri" w:hAnsi="Book Antiqua" w:cs="Times New Roman"/>
          <w:sz w:val="24"/>
          <w:szCs w:val="24"/>
          <w:lang w:val="fr-FR"/>
        </w:rPr>
        <w:t xml:space="preserve"> </w:t>
      </w:r>
      <w:r w:rsidR="00624C5A" w:rsidRPr="0097441E">
        <w:rPr>
          <w:rFonts w:ascii="Book Antiqua" w:eastAsia="Calibri" w:hAnsi="Book Antiqua" w:cs="Times New Roman"/>
          <w:sz w:val="24"/>
          <w:szCs w:val="24"/>
          <w:lang w:val="fr-FR"/>
        </w:rPr>
        <w:t xml:space="preserve"> </w:t>
      </w:r>
    </w:p>
    <w:p w:rsidR="00680CD9" w:rsidRPr="0097441E" w:rsidRDefault="00680CD9" w:rsidP="00D50ECE">
      <w:pPr>
        <w:pStyle w:val="ListParagraph"/>
        <w:numPr>
          <w:ilvl w:val="2"/>
          <w:numId w:val="5"/>
        </w:numPr>
        <w:spacing w:line="240" w:lineRule="auto"/>
        <w:ind w:left="1418" w:hanging="567"/>
        <w:jc w:val="both"/>
        <w:rPr>
          <w:rFonts w:ascii="Book Antiqua" w:eastAsia="Calibri" w:hAnsi="Book Antiqua" w:cs="Times New Roman"/>
          <w:b/>
          <w:sz w:val="24"/>
          <w:szCs w:val="24"/>
          <w:lang w:val="fr-FR"/>
        </w:rPr>
      </w:pPr>
      <w:r w:rsidRPr="0097441E">
        <w:rPr>
          <w:rFonts w:ascii="Book Antiqua" w:eastAsia="Calibri" w:hAnsi="Book Antiqua" w:cs="Times New Roman"/>
          <w:sz w:val="24"/>
          <w:szCs w:val="24"/>
          <w:lang w:val="fr-FR"/>
        </w:rPr>
        <w:t>la dépénalisation de la diffamation dans le Royaume du Lesotho et au Rwa</w:t>
      </w:r>
      <w:r w:rsidR="001C2668" w:rsidRPr="0097441E">
        <w:rPr>
          <w:rFonts w:ascii="Book Antiqua" w:eastAsia="Calibri" w:hAnsi="Book Antiqua" w:cs="Times New Roman"/>
          <w:sz w:val="24"/>
          <w:szCs w:val="24"/>
          <w:lang w:val="fr-FR"/>
        </w:rPr>
        <w:t>n</w:t>
      </w:r>
      <w:r w:rsidRPr="0097441E">
        <w:rPr>
          <w:rFonts w:ascii="Book Antiqua" w:eastAsia="Calibri" w:hAnsi="Book Antiqua" w:cs="Times New Roman"/>
          <w:sz w:val="24"/>
          <w:szCs w:val="24"/>
          <w:lang w:val="fr-FR"/>
        </w:rPr>
        <w:t>da, et la promulgation, par les Seychelles, de la Loi sur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Accès à l</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Information ; et</w:t>
      </w:r>
    </w:p>
    <w:p w:rsidR="009B15F1" w:rsidRPr="0097441E" w:rsidRDefault="005317C6" w:rsidP="00D50ECE">
      <w:pPr>
        <w:pStyle w:val="ListParagraph"/>
        <w:numPr>
          <w:ilvl w:val="2"/>
          <w:numId w:val="5"/>
        </w:numPr>
        <w:spacing w:line="240" w:lineRule="auto"/>
        <w:ind w:left="1418" w:hanging="567"/>
        <w:jc w:val="both"/>
        <w:rPr>
          <w:rFonts w:ascii="Book Antiqua" w:eastAsia="Calibri" w:hAnsi="Book Antiqua" w:cs="Times New Roman"/>
          <w:b/>
          <w:sz w:val="24"/>
          <w:szCs w:val="24"/>
          <w:lang w:val="fr-FR"/>
        </w:rPr>
      </w:pPr>
      <w:r w:rsidRPr="0097441E">
        <w:rPr>
          <w:rFonts w:ascii="Book Antiqua" w:eastAsia="Calibri" w:hAnsi="Book Antiqua" w:cs="Times New Roman"/>
          <w:sz w:val="24"/>
          <w:szCs w:val="24"/>
          <w:lang w:val="fr-FR"/>
        </w:rPr>
        <w:t>le recrutement de 08 juges femmes par la justice militaire pour traiter des cas de violences basées sur le genre en temps de conflit arm</w:t>
      </w:r>
      <w:r w:rsidR="00D412DD" w:rsidRPr="0097441E">
        <w:rPr>
          <w:rFonts w:ascii="Book Antiqua" w:eastAsia="Calibri" w:hAnsi="Book Antiqua" w:cs="Times New Roman"/>
          <w:sz w:val="24"/>
          <w:szCs w:val="24"/>
          <w:lang w:val="fr-FR"/>
        </w:rPr>
        <w:t>é</w:t>
      </w:r>
      <w:r w:rsidRPr="0097441E">
        <w:rPr>
          <w:rFonts w:ascii="Book Antiqua" w:eastAsia="Calibri" w:hAnsi="Book Antiqua" w:cs="Times New Roman"/>
          <w:sz w:val="24"/>
          <w:szCs w:val="24"/>
          <w:lang w:val="fr-FR"/>
        </w:rPr>
        <w:t xml:space="preserve"> au Sud Soudan</w:t>
      </w:r>
      <w:r w:rsidR="009B15F1" w:rsidRPr="0097441E">
        <w:rPr>
          <w:rFonts w:ascii="Book Antiqua" w:eastAsia="Calibri" w:hAnsi="Book Antiqua" w:cs="Times New Roman"/>
          <w:sz w:val="24"/>
          <w:szCs w:val="24"/>
          <w:lang w:val="fr-FR"/>
        </w:rPr>
        <w:t> ;</w:t>
      </w:r>
    </w:p>
    <w:p w:rsidR="00164B9B" w:rsidRPr="0097441E" w:rsidRDefault="003E13B7" w:rsidP="003E13B7">
      <w:pPr>
        <w:spacing w:after="0" w:line="240" w:lineRule="auto"/>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Domaines de préoccupation</w:t>
      </w:r>
    </w:p>
    <w:p w:rsidR="00164B9B" w:rsidRPr="0097441E" w:rsidRDefault="00164B9B" w:rsidP="00164B9B">
      <w:pPr>
        <w:spacing w:after="0" w:line="240" w:lineRule="auto"/>
        <w:ind w:left="360"/>
        <w:contextualSpacing/>
        <w:jc w:val="both"/>
        <w:rPr>
          <w:rFonts w:ascii="Book Antiqua" w:eastAsia="Calibri" w:hAnsi="Book Antiqua" w:cs="Times New Roman"/>
          <w:b/>
          <w:sz w:val="24"/>
          <w:szCs w:val="24"/>
          <w:lang w:val="fr-FR"/>
        </w:rPr>
      </w:pPr>
    </w:p>
    <w:p w:rsidR="003E13B7" w:rsidRPr="0097441E" w:rsidRDefault="003E13B7" w:rsidP="002730B4">
      <w:pPr>
        <w:numPr>
          <w:ilvl w:val="0"/>
          <w:numId w:val="2"/>
        </w:numPr>
        <w:spacing w:after="0" w:line="240" w:lineRule="auto"/>
        <w:contextualSpacing/>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 xml:space="preserve">La Commission note avec préoccupation les défis suivants, observés au cours de la période considérée : </w:t>
      </w:r>
    </w:p>
    <w:p w:rsidR="00164B9B" w:rsidRPr="0097441E" w:rsidRDefault="00164B9B" w:rsidP="00F32905">
      <w:pPr>
        <w:spacing w:after="0" w:line="240" w:lineRule="auto"/>
        <w:ind w:left="720"/>
        <w:contextualSpacing/>
        <w:jc w:val="both"/>
        <w:rPr>
          <w:rFonts w:ascii="Book Antiqua" w:eastAsia="Calibri" w:hAnsi="Book Antiqua" w:cs="Times New Roman"/>
          <w:sz w:val="24"/>
          <w:szCs w:val="24"/>
          <w:lang w:val="fr-FR"/>
        </w:rPr>
      </w:pPr>
    </w:p>
    <w:p w:rsidR="003E13B7" w:rsidRPr="0097441E" w:rsidRDefault="003E13B7" w:rsidP="00D50ECE">
      <w:pPr>
        <w:numPr>
          <w:ilvl w:val="0"/>
          <w:numId w:val="6"/>
        </w:numPr>
        <w:spacing w:after="0" w:line="240" w:lineRule="auto"/>
        <w:ind w:left="1134" w:hanging="425"/>
        <w:contextualSpacing/>
        <w:jc w:val="both"/>
        <w:rPr>
          <w:rFonts w:ascii="Book Antiqua" w:eastAsia="Calibri" w:hAnsi="Book Antiqua" w:cs="Times New Roman"/>
          <w:sz w:val="24"/>
          <w:szCs w:val="24"/>
          <w:lang w:val="fr-FR"/>
        </w:rPr>
      </w:pPr>
      <w:r w:rsidRPr="0097441E">
        <w:rPr>
          <w:rFonts w:ascii="Book Antiqua" w:eastAsia="Calibri" w:hAnsi="Book Antiqua" w:cs="Times New Roman"/>
          <w:sz w:val="24"/>
          <w:szCs w:val="24"/>
          <w:lang w:val="fr-FR"/>
        </w:rPr>
        <w:t>L</w:t>
      </w:r>
      <w:r w:rsidR="009B254D" w:rsidRPr="0097441E">
        <w:rPr>
          <w:rFonts w:ascii="Book Antiqua" w:eastAsia="Calibri" w:hAnsi="Book Antiqua" w:cs="Times New Roman"/>
          <w:sz w:val="24"/>
          <w:szCs w:val="24"/>
          <w:lang w:val="fr-FR"/>
        </w:rPr>
        <w:t>’</w:t>
      </w:r>
      <w:r w:rsidR="007C37A0" w:rsidRPr="0097441E">
        <w:rPr>
          <w:rFonts w:ascii="Book Antiqua" w:eastAsia="Calibri" w:hAnsi="Book Antiqua" w:cs="Times New Roman"/>
          <w:sz w:val="24"/>
          <w:szCs w:val="24"/>
          <w:lang w:val="fr-FR"/>
        </w:rPr>
        <w:t xml:space="preserve">absence </w:t>
      </w:r>
      <w:r w:rsidRPr="0097441E">
        <w:rPr>
          <w:rFonts w:ascii="Book Antiqua" w:eastAsia="Calibri" w:hAnsi="Book Antiqua" w:cs="Times New Roman"/>
          <w:sz w:val="24"/>
          <w:szCs w:val="24"/>
          <w:lang w:val="fr-FR"/>
        </w:rPr>
        <w:t xml:space="preserve">de ratification du Protocole </w:t>
      </w:r>
      <w:r w:rsidR="00680CD9" w:rsidRPr="0097441E">
        <w:rPr>
          <w:rFonts w:ascii="Book Antiqua" w:eastAsia="Calibri" w:hAnsi="Book Antiqua" w:cs="Times New Roman"/>
          <w:sz w:val="24"/>
          <w:szCs w:val="24"/>
          <w:lang w:val="fr-FR"/>
        </w:rPr>
        <w:t xml:space="preserve">sur les Personnes âgées </w:t>
      </w:r>
      <w:r w:rsidR="00712B53" w:rsidRPr="0097441E">
        <w:rPr>
          <w:rFonts w:ascii="Book Antiqua" w:eastAsia="Calibri" w:hAnsi="Book Antiqua" w:cs="Times New Roman"/>
          <w:sz w:val="24"/>
          <w:szCs w:val="24"/>
          <w:lang w:val="fr-FR"/>
        </w:rPr>
        <w:t xml:space="preserve">et </w:t>
      </w:r>
      <w:r w:rsidR="00680CD9" w:rsidRPr="0097441E">
        <w:rPr>
          <w:rFonts w:ascii="Book Antiqua" w:eastAsia="Calibri" w:hAnsi="Book Antiqua" w:cs="Times New Roman"/>
          <w:sz w:val="24"/>
          <w:szCs w:val="24"/>
          <w:lang w:val="fr-FR"/>
        </w:rPr>
        <w:t>du Protocole à la africaine des droits de l</w:t>
      </w:r>
      <w:r w:rsidR="009B254D" w:rsidRPr="0097441E">
        <w:rPr>
          <w:rFonts w:ascii="Book Antiqua" w:eastAsia="Calibri" w:hAnsi="Book Antiqua" w:cs="Times New Roman"/>
          <w:sz w:val="24"/>
          <w:szCs w:val="24"/>
          <w:lang w:val="fr-FR"/>
        </w:rPr>
        <w:t>’</w:t>
      </w:r>
      <w:r w:rsidR="00680CD9" w:rsidRPr="0097441E">
        <w:rPr>
          <w:rFonts w:ascii="Book Antiqua" w:eastAsia="Calibri" w:hAnsi="Book Antiqua" w:cs="Times New Roman"/>
          <w:sz w:val="24"/>
          <w:szCs w:val="24"/>
          <w:lang w:val="fr-FR"/>
        </w:rPr>
        <w:t>homme et des peuples</w:t>
      </w:r>
      <w:r w:rsidR="00712B53" w:rsidRPr="0097441E">
        <w:rPr>
          <w:rFonts w:ascii="Book Antiqua" w:eastAsia="Calibri" w:hAnsi="Book Antiqua" w:cs="Times New Roman"/>
          <w:sz w:val="24"/>
          <w:szCs w:val="24"/>
          <w:lang w:val="fr-FR"/>
        </w:rPr>
        <w:t xml:space="preserve"> relatif aux droits des personnes handicapées</w:t>
      </w:r>
      <w:r w:rsidR="00680CD9" w:rsidRPr="0097441E">
        <w:rPr>
          <w:rFonts w:ascii="Book Antiqua" w:eastAsia="Calibri" w:hAnsi="Book Antiqua" w:cs="Times New Roman"/>
          <w:sz w:val="24"/>
          <w:szCs w:val="24"/>
          <w:lang w:val="fr-FR"/>
        </w:rPr>
        <w:t xml:space="preserve"> en Afrique</w:t>
      </w:r>
      <w:r w:rsidR="00712B53" w:rsidRPr="0097441E">
        <w:rPr>
          <w:rFonts w:ascii="Book Antiqua" w:eastAsia="Calibri" w:hAnsi="Book Antiqua" w:cs="Times New Roman"/>
          <w:sz w:val="24"/>
          <w:szCs w:val="24"/>
          <w:lang w:val="fr-FR"/>
        </w:rPr>
        <w:t> ;</w:t>
      </w:r>
    </w:p>
    <w:p w:rsidR="00B830EE" w:rsidRPr="0097441E" w:rsidRDefault="003E13B7" w:rsidP="00B830EE">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Le faible niveau de soumission de rapports </w:t>
      </w:r>
      <w:r w:rsidR="00B830EE" w:rsidRPr="0097441E">
        <w:rPr>
          <w:rFonts w:ascii="Book Antiqua" w:eastAsia="Calibri" w:hAnsi="Book Antiqua" w:cs="Book Antiqua"/>
          <w:sz w:val="24"/>
          <w:szCs w:val="24"/>
          <w:lang w:val="fr-FR"/>
        </w:rPr>
        <w:t xml:space="preserve">périodiques </w:t>
      </w:r>
      <w:r w:rsidRPr="0097441E">
        <w:rPr>
          <w:rFonts w:ascii="Book Antiqua" w:eastAsia="Calibri" w:hAnsi="Book Antiqua" w:cs="Book Antiqua"/>
          <w:sz w:val="24"/>
          <w:szCs w:val="24"/>
          <w:lang w:val="fr-FR"/>
        </w:rPr>
        <w:t>en vertu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Article 26 du Protocole de Maputo</w:t>
      </w:r>
      <w:r w:rsidR="008A7CBA" w:rsidRPr="0097441E">
        <w:rPr>
          <w:rFonts w:ascii="Book Antiqua" w:eastAsia="Calibri" w:hAnsi="Book Antiqua" w:cs="Book Antiqua"/>
          <w:sz w:val="24"/>
          <w:szCs w:val="24"/>
          <w:lang w:val="fr-FR"/>
        </w:rPr>
        <w:t xml:space="preserve"> et l</w:t>
      </w:r>
      <w:r w:rsidR="009B254D" w:rsidRPr="0097441E">
        <w:rPr>
          <w:rFonts w:ascii="Book Antiqua" w:eastAsia="Calibri" w:hAnsi="Book Antiqua" w:cs="Book Antiqua"/>
          <w:sz w:val="24"/>
          <w:szCs w:val="24"/>
          <w:lang w:val="fr-FR"/>
        </w:rPr>
        <w:t>’</w:t>
      </w:r>
      <w:r w:rsidR="00B830EE" w:rsidRPr="0097441E">
        <w:rPr>
          <w:rFonts w:ascii="Book Antiqua" w:eastAsia="Calibri" w:hAnsi="Book Antiqua" w:cs="Book Antiqua"/>
          <w:sz w:val="24"/>
          <w:szCs w:val="24"/>
          <w:lang w:val="fr-FR"/>
        </w:rPr>
        <w:t xml:space="preserve">absence de soumission de rapports périodiques des </w:t>
      </w:r>
      <w:r w:rsidR="00A80096" w:rsidRPr="0097441E">
        <w:rPr>
          <w:rFonts w:ascii="Book Antiqua" w:eastAsia="Calibri" w:hAnsi="Book Antiqua" w:cs="Book Antiqua"/>
          <w:sz w:val="24"/>
          <w:szCs w:val="24"/>
          <w:lang w:val="fr-FR"/>
        </w:rPr>
        <w:t>État</w:t>
      </w:r>
      <w:r w:rsidR="00B830EE" w:rsidRPr="0097441E">
        <w:rPr>
          <w:rFonts w:ascii="Book Antiqua" w:eastAsia="Calibri" w:hAnsi="Book Antiqua" w:cs="Book Antiqua"/>
          <w:sz w:val="24"/>
          <w:szCs w:val="24"/>
          <w:lang w:val="fr-FR"/>
        </w:rPr>
        <w:t>s conformément à l</w:t>
      </w:r>
      <w:r w:rsidR="009B254D" w:rsidRPr="0097441E">
        <w:rPr>
          <w:rFonts w:ascii="Book Antiqua" w:eastAsia="Calibri" w:hAnsi="Book Antiqua" w:cs="Book Antiqua"/>
          <w:sz w:val="24"/>
          <w:szCs w:val="24"/>
          <w:lang w:val="fr-FR"/>
        </w:rPr>
        <w:t>’</w:t>
      </w:r>
      <w:r w:rsidR="00B830EE" w:rsidRPr="0097441E">
        <w:rPr>
          <w:rFonts w:ascii="Book Antiqua" w:eastAsia="Calibri" w:hAnsi="Book Antiqua" w:cs="Book Antiqua"/>
          <w:sz w:val="24"/>
          <w:szCs w:val="24"/>
          <w:lang w:val="fr-FR"/>
        </w:rPr>
        <w:t xml:space="preserve">article 14(4) de la Convention de Kampala ;  </w:t>
      </w:r>
    </w:p>
    <w:p w:rsidR="0089070E" w:rsidRPr="0097441E" w:rsidRDefault="0032392B" w:rsidP="0089070E">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Le f</w:t>
      </w:r>
      <w:r w:rsidR="007C710F" w:rsidRPr="0097441E">
        <w:rPr>
          <w:rFonts w:ascii="Book Antiqua" w:eastAsia="Calibri" w:hAnsi="Book Antiqua" w:cs="Book Antiqua"/>
          <w:sz w:val="24"/>
          <w:szCs w:val="24"/>
          <w:lang w:val="fr-FR"/>
        </w:rPr>
        <w:t xml:space="preserve">aible taux de mise en œuvre des décisions et recommandations </w:t>
      </w:r>
      <w:r w:rsidR="00ED5EEA" w:rsidRPr="0097441E">
        <w:rPr>
          <w:rFonts w:ascii="Book Antiqua" w:eastAsia="Calibri" w:hAnsi="Book Antiqua" w:cs="Book Antiqua"/>
          <w:sz w:val="24"/>
          <w:szCs w:val="24"/>
          <w:lang w:val="fr-FR"/>
        </w:rPr>
        <w:t>adoptées par</w:t>
      </w:r>
      <w:r w:rsidR="007C710F" w:rsidRPr="0097441E">
        <w:rPr>
          <w:rFonts w:ascii="Book Antiqua" w:eastAsia="Calibri" w:hAnsi="Book Antiqua" w:cs="Book Antiqua"/>
          <w:sz w:val="24"/>
          <w:szCs w:val="24"/>
          <w:lang w:val="fr-FR"/>
        </w:rPr>
        <w:t xml:space="preserve"> la Commission </w:t>
      </w:r>
      <w:r w:rsidR="00ED5EEA" w:rsidRPr="0097441E">
        <w:rPr>
          <w:rFonts w:ascii="Book Antiqua" w:eastAsia="Calibri" w:hAnsi="Book Antiqua" w:cs="Book Antiqua"/>
          <w:sz w:val="24"/>
          <w:szCs w:val="24"/>
          <w:lang w:val="fr-FR"/>
        </w:rPr>
        <w:t xml:space="preserve">suite </w:t>
      </w:r>
      <w:r w:rsidR="007C710F" w:rsidRPr="0097441E">
        <w:rPr>
          <w:rFonts w:ascii="Book Antiqua" w:eastAsia="Calibri" w:hAnsi="Book Antiqua" w:cs="Book Antiqua"/>
          <w:sz w:val="24"/>
          <w:szCs w:val="24"/>
          <w:lang w:val="fr-FR"/>
        </w:rPr>
        <w:t>aux communications/plaintes, aux mesures conservatoires et aux  lettres d</w:t>
      </w:r>
      <w:r w:rsidR="009B254D" w:rsidRPr="0097441E">
        <w:rPr>
          <w:rFonts w:ascii="Book Antiqua" w:eastAsia="Calibri" w:hAnsi="Book Antiqua" w:cs="Book Antiqua"/>
          <w:sz w:val="24"/>
          <w:szCs w:val="24"/>
          <w:lang w:val="fr-FR"/>
        </w:rPr>
        <w:t>’</w:t>
      </w:r>
      <w:r w:rsidR="007C710F" w:rsidRPr="0097441E">
        <w:rPr>
          <w:rFonts w:ascii="Book Antiqua" w:eastAsia="Calibri" w:hAnsi="Book Antiqua" w:cs="Book Antiqua"/>
          <w:sz w:val="24"/>
          <w:szCs w:val="24"/>
          <w:lang w:val="fr-FR"/>
        </w:rPr>
        <w:t>appel</w:t>
      </w:r>
      <w:r w:rsidRPr="0097441E">
        <w:rPr>
          <w:rFonts w:ascii="Book Antiqua" w:eastAsia="Calibri" w:hAnsi="Book Antiqua" w:cs="Book Antiqua"/>
          <w:sz w:val="24"/>
          <w:szCs w:val="24"/>
          <w:lang w:val="fr-FR"/>
        </w:rPr>
        <w:t>s</w:t>
      </w:r>
      <w:r w:rsidR="007C710F" w:rsidRPr="0097441E">
        <w:rPr>
          <w:rFonts w:ascii="Book Antiqua" w:eastAsia="Calibri" w:hAnsi="Book Antiqua" w:cs="Book Antiqua"/>
          <w:sz w:val="24"/>
          <w:szCs w:val="24"/>
          <w:lang w:val="fr-FR"/>
        </w:rPr>
        <w:t xml:space="preserve"> urgents ; </w:t>
      </w:r>
    </w:p>
    <w:p w:rsidR="0089070E" w:rsidRPr="0097441E" w:rsidRDefault="0089070E" w:rsidP="0089070E">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Calibri"/>
          <w:sz w:val="24"/>
          <w:lang w:val="fr-FR"/>
        </w:rPr>
        <w:t xml:space="preserve">la poursuite des condamnations à mort par les tribunaux civils </w:t>
      </w:r>
      <w:r w:rsidR="00680CD9" w:rsidRPr="0097441E">
        <w:rPr>
          <w:rFonts w:ascii="Book Antiqua" w:eastAsia="Calibri" w:hAnsi="Book Antiqua" w:cs="Calibri"/>
          <w:sz w:val="24"/>
          <w:lang w:val="fr-FR"/>
        </w:rPr>
        <w:t>ou</w:t>
      </w:r>
      <w:r w:rsidR="00A843C9" w:rsidRPr="0097441E">
        <w:rPr>
          <w:rFonts w:ascii="Book Antiqua" w:eastAsia="Calibri" w:hAnsi="Book Antiqua" w:cs="Calibri"/>
          <w:sz w:val="24"/>
          <w:lang w:val="fr-FR"/>
        </w:rPr>
        <w:t xml:space="preserve"> militaires </w:t>
      </w:r>
      <w:r w:rsidRPr="0097441E">
        <w:rPr>
          <w:rFonts w:ascii="Book Antiqua" w:eastAsia="Calibri" w:hAnsi="Book Antiqua" w:cs="Calibri"/>
          <w:sz w:val="24"/>
          <w:lang w:val="fr-FR"/>
        </w:rPr>
        <w:t>au Botswana, en</w:t>
      </w:r>
      <w:r w:rsidR="00A843C9" w:rsidRPr="0097441E">
        <w:rPr>
          <w:rFonts w:ascii="Book Antiqua" w:eastAsia="Calibri" w:hAnsi="Book Antiqua" w:cs="Calibri"/>
          <w:sz w:val="24"/>
          <w:lang w:val="fr-FR"/>
        </w:rPr>
        <w:t xml:space="preserve"> </w:t>
      </w:r>
      <w:r w:rsidR="00A80096" w:rsidRPr="0097441E">
        <w:rPr>
          <w:rFonts w:ascii="Book Antiqua" w:eastAsia="Calibri" w:hAnsi="Book Antiqua" w:cs="Calibri"/>
          <w:sz w:val="24"/>
          <w:lang w:val="fr-FR"/>
        </w:rPr>
        <w:t>Égypte</w:t>
      </w:r>
      <w:r w:rsidR="00A843C9" w:rsidRPr="0097441E">
        <w:rPr>
          <w:rFonts w:ascii="Book Antiqua" w:eastAsia="Calibri" w:hAnsi="Book Antiqua" w:cs="Calibri"/>
          <w:sz w:val="24"/>
          <w:lang w:val="fr-FR"/>
        </w:rPr>
        <w:t>, au Nigéria, en Somalie</w:t>
      </w:r>
      <w:r w:rsidRPr="0097441E">
        <w:rPr>
          <w:rFonts w:ascii="Book Antiqua" w:eastAsia="Calibri" w:hAnsi="Book Antiqua" w:cs="Calibri"/>
          <w:sz w:val="24"/>
          <w:lang w:val="fr-FR"/>
        </w:rPr>
        <w:t xml:space="preserve"> et au Soudan ;</w:t>
      </w:r>
    </w:p>
    <w:p w:rsidR="008A7CBA" w:rsidRPr="0097441E" w:rsidRDefault="000C076F" w:rsidP="008A7CB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hAnsi="Book Antiqua"/>
          <w:sz w:val="24"/>
          <w:szCs w:val="24"/>
          <w:lang w:val="fr-FR"/>
        </w:rPr>
        <w:t>l</w:t>
      </w:r>
      <w:r w:rsidRPr="0097441E">
        <w:rPr>
          <w:rFonts w:ascii="Book Antiqua" w:eastAsia="Calibri" w:hAnsi="Book Antiqua" w:cs="Book Antiqua"/>
          <w:sz w:val="24"/>
          <w:szCs w:val="24"/>
          <w:lang w:val="fr-FR"/>
        </w:rPr>
        <w:t xml:space="preserve">a crise alimentaire </w:t>
      </w:r>
      <w:r w:rsidR="00263BCF" w:rsidRPr="0097441E">
        <w:rPr>
          <w:rFonts w:ascii="Book Antiqua" w:eastAsia="Calibri" w:hAnsi="Book Antiqua" w:cs="Book Antiqua"/>
          <w:sz w:val="24"/>
          <w:szCs w:val="24"/>
          <w:lang w:val="fr-FR"/>
        </w:rPr>
        <w:t xml:space="preserve"> dans la région du Sahel </w:t>
      </w:r>
      <w:r w:rsidRPr="0097441E">
        <w:rPr>
          <w:rFonts w:ascii="Book Antiqua" w:eastAsia="Calibri" w:hAnsi="Book Antiqua" w:cs="Book Antiqua"/>
          <w:sz w:val="24"/>
          <w:szCs w:val="24"/>
          <w:lang w:val="fr-FR"/>
        </w:rPr>
        <w:t>et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 xml:space="preserve">insécurité </w:t>
      </w:r>
      <w:r w:rsidR="000A72FE" w:rsidRPr="0097441E">
        <w:rPr>
          <w:rFonts w:ascii="Book Antiqua" w:eastAsia="Calibri" w:hAnsi="Book Antiqua" w:cs="Book Antiqua"/>
          <w:sz w:val="24"/>
          <w:szCs w:val="24"/>
          <w:lang w:val="fr-FR"/>
        </w:rPr>
        <w:t>caractérisé</w:t>
      </w:r>
      <w:r w:rsidR="00B830EE" w:rsidRPr="0097441E">
        <w:rPr>
          <w:rFonts w:ascii="Book Antiqua" w:eastAsia="Calibri" w:hAnsi="Book Antiqua" w:cs="Book Antiqua"/>
          <w:sz w:val="24"/>
          <w:szCs w:val="24"/>
          <w:lang w:val="fr-FR"/>
        </w:rPr>
        <w:t>e</w:t>
      </w:r>
      <w:r w:rsidR="000A72FE" w:rsidRPr="0097441E">
        <w:rPr>
          <w:rFonts w:ascii="Book Antiqua" w:eastAsia="Calibri" w:hAnsi="Book Antiqua" w:cs="Book Antiqua"/>
          <w:sz w:val="24"/>
          <w:szCs w:val="24"/>
          <w:lang w:val="fr-FR"/>
        </w:rPr>
        <w:t xml:space="preserve"> par </w:t>
      </w:r>
      <w:r w:rsidR="00ED5EEA" w:rsidRPr="0097441E">
        <w:rPr>
          <w:rFonts w:ascii="Book Antiqua" w:eastAsia="Calibri" w:hAnsi="Book Antiqua" w:cs="Book Antiqua"/>
          <w:sz w:val="24"/>
          <w:szCs w:val="24"/>
          <w:lang w:val="fr-FR"/>
        </w:rPr>
        <w:t>les attaques terroristes</w:t>
      </w:r>
      <w:r w:rsidR="000A72FE" w:rsidRPr="0097441E">
        <w:rPr>
          <w:rFonts w:ascii="Book Antiqua" w:eastAsia="Calibri" w:hAnsi="Book Antiqua" w:cs="Book Antiqua"/>
          <w:sz w:val="24"/>
          <w:szCs w:val="24"/>
          <w:lang w:val="fr-FR"/>
        </w:rPr>
        <w:t xml:space="preserve"> et les conflits </w:t>
      </w:r>
      <w:r w:rsidR="0032392B" w:rsidRPr="0097441E">
        <w:rPr>
          <w:rFonts w:ascii="Book Antiqua" w:eastAsia="Calibri" w:hAnsi="Book Antiqua" w:cs="Book Antiqua"/>
          <w:sz w:val="24"/>
          <w:szCs w:val="24"/>
          <w:lang w:val="fr-FR"/>
        </w:rPr>
        <w:t xml:space="preserve">internes et </w:t>
      </w:r>
      <w:r w:rsidR="000A72FE" w:rsidRPr="0097441E">
        <w:rPr>
          <w:rFonts w:ascii="Book Antiqua" w:eastAsia="Calibri" w:hAnsi="Book Antiqua" w:cs="Book Antiqua"/>
          <w:sz w:val="24"/>
          <w:szCs w:val="24"/>
          <w:lang w:val="fr-FR"/>
        </w:rPr>
        <w:t xml:space="preserve">intercommunautaires </w:t>
      </w:r>
      <w:r w:rsidR="0032392B" w:rsidRPr="0097441E">
        <w:rPr>
          <w:rFonts w:ascii="Book Antiqua" w:eastAsia="Calibri" w:hAnsi="Book Antiqua" w:cs="Book Antiqua"/>
          <w:sz w:val="24"/>
          <w:szCs w:val="24"/>
          <w:lang w:val="fr-FR"/>
        </w:rPr>
        <w:t>ainsi que</w:t>
      </w:r>
      <w:r w:rsidR="00263BCF" w:rsidRPr="0097441E">
        <w:rPr>
          <w:rFonts w:ascii="Book Antiqua" w:eastAsia="Calibri" w:hAnsi="Book Antiqua" w:cs="Book Antiqua"/>
          <w:sz w:val="24"/>
          <w:szCs w:val="24"/>
          <w:lang w:val="fr-FR"/>
        </w:rPr>
        <w:t xml:space="preserve"> </w:t>
      </w:r>
      <w:r w:rsidRPr="0097441E">
        <w:rPr>
          <w:rFonts w:ascii="Book Antiqua" w:eastAsia="Calibri" w:hAnsi="Book Antiqua" w:cs="Book Antiqua"/>
          <w:sz w:val="24"/>
          <w:szCs w:val="24"/>
          <w:lang w:val="fr-FR"/>
        </w:rPr>
        <w:t>leur</w:t>
      </w:r>
      <w:r w:rsidR="00263BCF" w:rsidRPr="0097441E">
        <w:rPr>
          <w:rFonts w:ascii="Book Antiqua" w:eastAsia="Calibri" w:hAnsi="Book Antiqua" w:cs="Book Antiqua"/>
          <w:sz w:val="24"/>
          <w:szCs w:val="24"/>
          <w:lang w:val="fr-FR"/>
        </w:rPr>
        <w:t xml:space="preserve"> impact sur le droit des populations à un environnement satisfaisant, global et propice à leur développement</w:t>
      </w:r>
      <w:r w:rsidRPr="0097441E">
        <w:rPr>
          <w:rFonts w:ascii="Book Antiqua" w:eastAsia="Calibri" w:hAnsi="Book Antiqua" w:cs="Book Antiqua"/>
          <w:sz w:val="24"/>
          <w:szCs w:val="24"/>
          <w:lang w:val="fr-FR"/>
        </w:rPr>
        <w:t> ;</w:t>
      </w:r>
      <w:r w:rsidR="000A72FE" w:rsidRPr="0097441E">
        <w:rPr>
          <w:lang w:val="fr-FR"/>
        </w:rPr>
        <w:t xml:space="preserve"> </w:t>
      </w:r>
    </w:p>
    <w:p w:rsidR="00960011" w:rsidRPr="0097441E" w:rsidRDefault="00960011" w:rsidP="00960011">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les offensives militaires dites de libération de Derna, bastion des islamistes radicaux qui ont occasionné de nombreuses pertes en vies humaines en Libye ; </w:t>
      </w:r>
    </w:p>
    <w:p w:rsidR="008A7CBA" w:rsidRPr="0097441E" w:rsidRDefault="008A7CBA" w:rsidP="008A7CB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insécurité grandissante et la persistance des violations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dans les régions anglophone</w:t>
      </w:r>
      <w:r w:rsidR="00A843C9" w:rsidRPr="0097441E">
        <w:rPr>
          <w:rFonts w:ascii="Book Antiqua" w:eastAsia="Calibri" w:hAnsi="Book Antiqua" w:cs="Book Antiqua"/>
          <w:sz w:val="24"/>
          <w:szCs w:val="24"/>
          <w:lang w:val="fr-FR"/>
        </w:rPr>
        <w:t>s du Nord-Ouest et du Sud-Ouest du Cameroun ;</w:t>
      </w:r>
    </w:p>
    <w:p w:rsidR="007778CA" w:rsidRPr="0097441E" w:rsidRDefault="00B830EE" w:rsidP="007778C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l</w:t>
      </w:r>
      <w:r w:rsidR="009B254D" w:rsidRPr="0097441E">
        <w:rPr>
          <w:rFonts w:ascii="Book Antiqua" w:eastAsia="Calibri" w:hAnsi="Book Antiqua" w:cs="Book Antiqua"/>
          <w:sz w:val="24"/>
          <w:szCs w:val="24"/>
          <w:lang w:val="fr-FR"/>
        </w:rPr>
        <w:t>’</w:t>
      </w:r>
      <w:r w:rsidR="00263BCF" w:rsidRPr="0097441E">
        <w:rPr>
          <w:rFonts w:ascii="Book Antiqua" w:eastAsia="Calibri" w:hAnsi="Book Antiqua" w:cs="Book Antiqua"/>
          <w:sz w:val="24"/>
          <w:szCs w:val="24"/>
          <w:lang w:val="fr-FR"/>
        </w:rPr>
        <w:t xml:space="preserve">expulsion forcée de centaines de milliers de ressortissants </w:t>
      </w:r>
      <w:r w:rsidR="0032392B" w:rsidRPr="0097441E">
        <w:rPr>
          <w:rFonts w:ascii="Book Antiqua" w:eastAsia="Calibri" w:hAnsi="Book Antiqua" w:cs="Book Antiqua"/>
          <w:sz w:val="24"/>
          <w:szCs w:val="24"/>
          <w:lang w:val="fr-FR"/>
        </w:rPr>
        <w:t>de la RDC et d</w:t>
      </w:r>
      <w:r w:rsidR="009B254D" w:rsidRPr="0097441E">
        <w:rPr>
          <w:rFonts w:ascii="Book Antiqua" w:eastAsia="Calibri" w:hAnsi="Book Antiqua" w:cs="Book Antiqua"/>
          <w:sz w:val="24"/>
          <w:szCs w:val="24"/>
          <w:lang w:val="fr-FR"/>
        </w:rPr>
        <w:t>’</w:t>
      </w:r>
      <w:r w:rsidR="0032392B" w:rsidRPr="0097441E">
        <w:rPr>
          <w:rFonts w:ascii="Book Antiqua" w:eastAsia="Calibri" w:hAnsi="Book Antiqua" w:cs="Book Antiqua"/>
          <w:sz w:val="24"/>
          <w:szCs w:val="24"/>
          <w:lang w:val="fr-FR"/>
        </w:rPr>
        <w:t>autres pays</w:t>
      </w:r>
      <w:r w:rsidR="005317C6" w:rsidRPr="0097441E">
        <w:rPr>
          <w:rFonts w:ascii="Book Antiqua" w:eastAsia="Calibri" w:hAnsi="Book Antiqua" w:cs="Book Antiqua"/>
          <w:sz w:val="24"/>
          <w:szCs w:val="24"/>
          <w:lang w:val="fr-FR"/>
        </w:rPr>
        <w:t xml:space="preserve"> </w:t>
      </w:r>
      <w:r w:rsidR="0032392B" w:rsidRPr="0097441E">
        <w:rPr>
          <w:rFonts w:ascii="Book Antiqua" w:eastAsia="Calibri" w:hAnsi="Book Antiqua" w:cs="Book Antiqua"/>
          <w:sz w:val="24"/>
          <w:szCs w:val="24"/>
          <w:lang w:val="fr-FR"/>
        </w:rPr>
        <w:t>au motif qu</w:t>
      </w:r>
      <w:r w:rsidR="009B254D" w:rsidRPr="0097441E">
        <w:rPr>
          <w:rFonts w:ascii="Book Antiqua" w:eastAsia="Calibri" w:hAnsi="Book Antiqua" w:cs="Book Antiqua"/>
          <w:sz w:val="24"/>
          <w:szCs w:val="24"/>
          <w:lang w:val="fr-FR"/>
        </w:rPr>
        <w:t>’</w:t>
      </w:r>
      <w:r w:rsidR="0032392B" w:rsidRPr="0097441E">
        <w:rPr>
          <w:rFonts w:ascii="Book Antiqua" w:eastAsia="Calibri" w:hAnsi="Book Antiqua" w:cs="Book Antiqua"/>
          <w:sz w:val="24"/>
          <w:szCs w:val="24"/>
          <w:lang w:val="fr-FR"/>
        </w:rPr>
        <w:t>ils seraient</w:t>
      </w:r>
      <w:r w:rsidR="00ED5EEA" w:rsidRPr="0097441E">
        <w:rPr>
          <w:rFonts w:ascii="Book Antiqua" w:eastAsia="Calibri" w:hAnsi="Book Antiqua" w:cs="Book Antiqua"/>
          <w:sz w:val="24"/>
          <w:szCs w:val="24"/>
          <w:lang w:val="fr-FR"/>
        </w:rPr>
        <w:t xml:space="preserve"> </w:t>
      </w:r>
      <w:r w:rsidR="00263BCF" w:rsidRPr="0097441E">
        <w:rPr>
          <w:rFonts w:ascii="Book Antiqua" w:eastAsia="Calibri" w:hAnsi="Book Antiqua" w:cs="Book Antiqua"/>
          <w:sz w:val="24"/>
          <w:szCs w:val="24"/>
          <w:lang w:val="fr-FR"/>
        </w:rPr>
        <w:t xml:space="preserve">en situation irrégulière </w:t>
      </w:r>
      <w:r w:rsidRPr="0097441E">
        <w:rPr>
          <w:rFonts w:ascii="Book Antiqua" w:eastAsia="Calibri" w:hAnsi="Book Antiqua" w:cs="Book Antiqua"/>
          <w:sz w:val="24"/>
          <w:szCs w:val="24"/>
          <w:lang w:val="fr-FR"/>
        </w:rPr>
        <w:t xml:space="preserve">en Angola </w:t>
      </w:r>
      <w:r w:rsidR="00263BCF" w:rsidRPr="0097441E">
        <w:rPr>
          <w:rFonts w:ascii="Book Antiqua" w:eastAsia="Calibri" w:hAnsi="Book Antiqua" w:cs="Book Antiqua"/>
          <w:sz w:val="24"/>
          <w:szCs w:val="24"/>
          <w:lang w:val="fr-FR"/>
        </w:rPr>
        <w:t>et impliqués dans le trafic de diamant da</w:t>
      </w:r>
      <w:r w:rsidR="007778CA" w:rsidRPr="0097441E">
        <w:rPr>
          <w:rFonts w:ascii="Book Antiqua" w:eastAsia="Calibri" w:hAnsi="Book Antiqua" w:cs="Book Antiqua"/>
          <w:sz w:val="24"/>
          <w:szCs w:val="24"/>
          <w:lang w:val="fr-FR"/>
        </w:rPr>
        <w:t>ns la province de Lunda-Norte ;</w:t>
      </w:r>
    </w:p>
    <w:p w:rsidR="00263BCF" w:rsidRPr="0097441E" w:rsidRDefault="007778CA" w:rsidP="007778C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la résurgence de la crise </w:t>
      </w:r>
      <w:r w:rsidR="001C2668" w:rsidRPr="0097441E">
        <w:rPr>
          <w:rFonts w:ascii="Book Antiqua" w:eastAsia="Calibri" w:hAnsi="Book Antiqua" w:cs="Book Antiqua"/>
          <w:sz w:val="24"/>
          <w:szCs w:val="24"/>
          <w:lang w:val="fr-FR"/>
        </w:rPr>
        <w:t>Ébola</w:t>
      </w:r>
      <w:r w:rsidRPr="0097441E">
        <w:rPr>
          <w:rFonts w:ascii="Book Antiqua" w:eastAsia="Calibri" w:hAnsi="Book Antiqua" w:cs="Book Antiqua"/>
          <w:sz w:val="24"/>
          <w:szCs w:val="24"/>
          <w:lang w:val="fr-FR"/>
        </w:rPr>
        <w:t xml:space="preserve"> en RDC, </w:t>
      </w:r>
      <w:r w:rsidRPr="0097441E">
        <w:rPr>
          <w:rFonts w:ascii="Book Antiqua" w:eastAsia="Droid Sans Fallback" w:hAnsi="Book Antiqua" w:cs="Calibri"/>
          <w:kern w:val="1"/>
          <w:sz w:val="24"/>
          <w:lang w:val="fr-FR"/>
        </w:rPr>
        <w:t xml:space="preserve">les lenteurs observées dans la mise en œuvre </w:t>
      </w:r>
      <w:r w:rsidR="00ED5EEA" w:rsidRPr="0097441E">
        <w:rPr>
          <w:rFonts w:ascii="Book Antiqua" w:eastAsia="Droid Sans Fallback" w:hAnsi="Book Antiqua" w:cs="Calibri"/>
          <w:kern w:val="1"/>
          <w:sz w:val="24"/>
          <w:lang w:val="fr-FR"/>
        </w:rPr>
        <w:t>de l</w:t>
      </w:r>
      <w:r w:rsidR="009B254D" w:rsidRPr="0097441E">
        <w:rPr>
          <w:rFonts w:ascii="Book Antiqua" w:eastAsia="Droid Sans Fallback" w:hAnsi="Book Antiqua" w:cs="Calibri"/>
          <w:kern w:val="1"/>
          <w:sz w:val="24"/>
          <w:lang w:val="fr-FR"/>
        </w:rPr>
        <w:t>’</w:t>
      </w:r>
      <w:r w:rsidR="00ED5EEA" w:rsidRPr="0097441E">
        <w:rPr>
          <w:rFonts w:ascii="Book Antiqua" w:eastAsia="Droid Sans Fallback" w:hAnsi="Book Antiqua" w:cs="Calibri"/>
          <w:kern w:val="1"/>
          <w:sz w:val="24"/>
          <w:lang w:val="fr-FR"/>
        </w:rPr>
        <w:t>Accord du 31 décembre 2016</w:t>
      </w:r>
      <w:r w:rsidR="00ED5EEA"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 xml:space="preserve"> la détérioration de la situation sécuritaire </w:t>
      </w:r>
      <w:r w:rsidR="0032392B" w:rsidRPr="0097441E">
        <w:rPr>
          <w:rFonts w:ascii="Book Antiqua" w:eastAsia="Calibri" w:hAnsi="Book Antiqua" w:cs="Book Antiqua"/>
          <w:sz w:val="24"/>
          <w:szCs w:val="24"/>
          <w:lang w:val="fr-FR"/>
        </w:rPr>
        <w:t xml:space="preserve">à </w:t>
      </w:r>
      <w:r w:rsidR="001C2668" w:rsidRPr="0097441E">
        <w:rPr>
          <w:rFonts w:ascii="Book Antiqua" w:eastAsia="Calibri" w:hAnsi="Book Antiqua" w:cs="Book Antiqua"/>
          <w:sz w:val="24"/>
          <w:szCs w:val="24"/>
          <w:lang w:val="fr-FR"/>
        </w:rPr>
        <w:t>Beni</w:t>
      </w:r>
      <w:r w:rsidR="0032392B" w:rsidRPr="0097441E">
        <w:rPr>
          <w:rFonts w:ascii="Book Antiqua" w:eastAsia="Calibri" w:hAnsi="Book Antiqua" w:cs="Book Antiqua"/>
          <w:sz w:val="24"/>
          <w:szCs w:val="24"/>
          <w:lang w:val="fr-FR"/>
        </w:rPr>
        <w:t xml:space="preserve"> et au Kasaï Orientale </w:t>
      </w:r>
      <w:r w:rsidR="00ED5EEA" w:rsidRPr="0097441E">
        <w:rPr>
          <w:rFonts w:ascii="Book Antiqua" w:eastAsia="Calibri" w:hAnsi="Book Antiqua" w:cs="Book Antiqua"/>
          <w:sz w:val="24"/>
          <w:szCs w:val="24"/>
          <w:lang w:val="fr-FR"/>
        </w:rPr>
        <w:t>ainsi que</w:t>
      </w:r>
      <w:r w:rsidRPr="0097441E">
        <w:rPr>
          <w:rFonts w:ascii="Book Antiqua" w:eastAsia="Calibri" w:hAnsi="Book Antiqua" w:cs="Book Antiqua"/>
          <w:sz w:val="24"/>
          <w:szCs w:val="24"/>
          <w:lang w:val="fr-FR"/>
        </w:rPr>
        <w:t xml:space="preserve"> la recrudescence des violations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qui risquent de compromettre le libre exercice du droit de vote et le bon déroulement des élections  prévues pour décembre 2018</w:t>
      </w:r>
      <w:r w:rsidR="00ED5EEA" w:rsidRPr="0097441E">
        <w:rPr>
          <w:rFonts w:ascii="Book Antiqua" w:eastAsia="Calibri" w:hAnsi="Book Antiqua" w:cs="Book Antiqua"/>
          <w:sz w:val="24"/>
          <w:szCs w:val="24"/>
          <w:lang w:val="fr-FR"/>
        </w:rPr>
        <w:t xml:space="preserve"> dans </w:t>
      </w:r>
      <w:r w:rsidR="0032392B" w:rsidRPr="0097441E">
        <w:rPr>
          <w:rFonts w:ascii="Book Antiqua" w:eastAsia="Calibri" w:hAnsi="Book Antiqua" w:cs="Book Antiqua"/>
          <w:sz w:val="24"/>
          <w:szCs w:val="24"/>
          <w:lang w:val="fr-FR"/>
        </w:rPr>
        <w:t>lesdites</w:t>
      </w:r>
      <w:r w:rsidR="00ED5EEA" w:rsidRPr="0097441E">
        <w:rPr>
          <w:rFonts w:ascii="Book Antiqua" w:eastAsia="Calibri" w:hAnsi="Book Antiqua" w:cs="Book Antiqua"/>
          <w:sz w:val="24"/>
          <w:szCs w:val="24"/>
          <w:lang w:val="fr-FR"/>
        </w:rPr>
        <w:t xml:space="preserve"> provinces</w:t>
      </w:r>
      <w:r w:rsidRPr="0097441E">
        <w:rPr>
          <w:rFonts w:ascii="Book Antiqua" w:eastAsia="Calibri" w:hAnsi="Book Antiqua" w:cs="Book Antiqua"/>
          <w:sz w:val="24"/>
          <w:szCs w:val="24"/>
          <w:lang w:val="fr-FR"/>
        </w:rPr>
        <w:t>;</w:t>
      </w:r>
      <w:r w:rsidR="00263BCF" w:rsidRPr="0097441E">
        <w:rPr>
          <w:rFonts w:ascii="Book Antiqua" w:eastAsia="Calibri" w:hAnsi="Book Antiqua" w:cs="Book Antiqua"/>
          <w:sz w:val="24"/>
          <w:szCs w:val="24"/>
          <w:lang w:val="fr-FR"/>
        </w:rPr>
        <w:t xml:space="preserve"> </w:t>
      </w:r>
    </w:p>
    <w:p w:rsidR="002454FE" w:rsidRPr="0097441E" w:rsidRDefault="00447EB8" w:rsidP="002454FE">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 xml:space="preserve">absence de progrès </w:t>
      </w:r>
      <w:r w:rsidR="0032392B" w:rsidRPr="0097441E">
        <w:rPr>
          <w:rFonts w:ascii="Book Antiqua" w:eastAsia="Calibri" w:hAnsi="Book Antiqua" w:cs="Book Antiqua"/>
          <w:sz w:val="24"/>
          <w:szCs w:val="24"/>
          <w:lang w:val="fr-FR"/>
        </w:rPr>
        <w:t xml:space="preserve">significatifs </w:t>
      </w:r>
      <w:r w:rsidRPr="0097441E">
        <w:rPr>
          <w:rFonts w:ascii="Book Antiqua" w:eastAsia="Calibri" w:hAnsi="Book Antiqua" w:cs="Book Antiqua"/>
          <w:sz w:val="24"/>
          <w:szCs w:val="24"/>
          <w:lang w:val="fr-FR"/>
        </w:rPr>
        <w:t xml:space="preserve">dans le dialogue </w:t>
      </w:r>
      <w:r w:rsidR="005A3D92" w:rsidRPr="0097441E">
        <w:rPr>
          <w:rFonts w:ascii="Book Antiqua" w:eastAsia="Calibri" w:hAnsi="Book Antiqua" w:cs="Book Antiqua"/>
          <w:sz w:val="24"/>
          <w:szCs w:val="24"/>
          <w:lang w:val="fr-FR"/>
        </w:rPr>
        <w:t>inter burundais</w:t>
      </w:r>
      <w:r w:rsidRPr="0097441E">
        <w:rPr>
          <w:rFonts w:ascii="Book Antiqua" w:eastAsia="Calibri" w:hAnsi="Book Antiqua" w:cs="Book Antiqua"/>
          <w:sz w:val="24"/>
          <w:szCs w:val="24"/>
          <w:lang w:val="fr-FR"/>
        </w:rPr>
        <w:t xml:space="preserve"> en vue de </w:t>
      </w:r>
      <w:r w:rsidR="005A3D92" w:rsidRPr="0097441E">
        <w:rPr>
          <w:rFonts w:ascii="Book Antiqua" w:eastAsia="Calibri" w:hAnsi="Book Antiqua" w:cs="Book Antiqua"/>
          <w:sz w:val="24"/>
          <w:szCs w:val="24"/>
          <w:lang w:val="fr-FR"/>
        </w:rPr>
        <w:t>l</w:t>
      </w:r>
      <w:r w:rsidRPr="0097441E">
        <w:rPr>
          <w:rFonts w:ascii="Book Antiqua" w:eastAsia="Calibri" w:hAnsi="Book Antiqua" w:cs="Book Antiqua"/>
          <w:sz w:val="24"/>
          <w:szCs w:val="24"/>
          <w:lang w:val="fr-FR"/>
        </w:rPr>
        <w:t>a ré</w:t>
      </w:r>
      <w:r w:rsidR="005A3D92" w:rsidRPr="0097441E">
        <w:rPr>
          <w:rFonts w:ascii="Book Antiqua" w:eastAsia="Calibri" w:hAnsi="Book Antiqua" w:cs="Book Antiqua"/>
          <w:sz w:val="24"/>
          <w:szCs w:val="24"/>
          <w:lang w:val="fr-FR"/>
        </w:rPr>
        <w:t xml:space="preserve">solution de la crise politique qui perdure </w:t>
      </w:r>
      <w:r w:rsidR="00ED5EEA" w:rsidRPr="0097441E">
        <w:rPr>
          <w:rFonts w:ascii="Book Antiqua" w:eastAsia="Calibri" w:hAnsi="Book Antiqua" w:cs="Book Antiqua"/>
          <w:sz w:val="24"/>
          <w:szCs w:val="24"/>
          <w:lang w:val="fr-FR"/>
        </w:rPr>
        <w:t>dans ce pays</w:t>
      </w:r>
      <w:r w:rsidR="00263BCF" w:rsidRPr="0097441E">
        <w:rPr>
          <w:rFonts w:ascii="Book Antiqua" w:eastAsia="Calibri" w:hAnsi="Book Antiqua" w:cs="Book Antiqua"/>
          <w:sz w:val="24"/>
          <w:szCs w:val="24"/>
          <w:lang w:val="fr-FR"/>
        </w:rPr>
        <w:t xml:space="preserve">;   </w:t>
      </w:r>
    </w:p>
    <w:p w:rsidR="00F23F94" w:rsidRPr="0097441E" w:rsidRDefault="000C076F" w:rsidP="000C076F">
      <w:pPr>
        <w:numPr>
          <w:ilvl w:val="0"/>
          <w:numId w:val="6"/>
        </w:numPr>
        <w:spacing w:after="0" w:line="240" w:lineRule="auto"/>
        <w:ind w:left="1134" w:hanging="425"/>
        <w:contextualSpacing/>
        <w:jc w:val="both"/>
        <w:rPr>
          <w:lang w:val="fr-FR"/>
        </w:rPr>
      </w:pPr>
      <w:r w:rsidRPr="0097441E">
        <w:rPr>
          <w:rFonts w:ascii="Book Antiqua" w:eastAsia="Book Antiqua" w:hAnsi="Book Antiqua" w:cs="Book Antiqua"/>
          <w:bCs/>
          <w:iCs/>
          <w:sz w:val="24"/>
          <w:lang w:val="fr-FR"/>
        </w:rPr>
        <w:t>la situation alarmante des droits de l</w:t>
      </w:r>
      <w:r w:rsidR="009B254D" w:rsidRPr="0097441E">
        <w:rPr>
          <w:rFonts w:ascii="Book Antiqua" w:eastAsia="Book Antiqua" w:hAnsi="Book Antiqua" w:cs="Book Antiqua"/>
          <w:bCs/>
          <w:iCs/>
          <w:sz w:val="24"/>
          <w:lang w:val="fr-FR"/>
        </w:rPr>
        <w:t>’</w:t>
      </w:r>
      <w:r w:rsidRPr="0097441E">
        <w:rPr>
          <w:rFonts w:ascii="Book Antiqua" w:eastAsia="Book Antiqua" w:hAnsi="Book Antiqua" w:cs="Book Antiqua"/>
          <w:bCs/>
          <w:iCs/>
          <w:sz w:val="24"/>
          <w:lang w:val="fr-FR"/>
        </w:rPr>
        <w:t>homme en Somalie, en particulier les violences et attaques continues qui entrainent</w:t>
      </w:r>
      <w:r w:rsidR="00ED5EEA" w:rsidRPr="0097441E">
        <w:rPr>
          <w:rFonts w:ascii="Book Antiqua" w:eastAsia="Book Antiqua" w:hAnsi="Book Antiqua" w:cs="Book Antiqua"/>
          <w:bCs/>
          <w:iCs/>
          <w:sz w:val="24"/>
          <w:lang w:val="fr-FR"/>
        </w:rPr>
        <w:t xml:space="preserve"> notamment</w:t>
      </w:r>
      <w:r w:rsidRPr="0097441E">
        <w:rPr>
          <w:rFonts w:ascii="Book Antiqua" w:eastAsia="Book Antiqua" w:hAnsi="Book Antiqua" w:cs="Book Antiqua"/>
          <w:bCs/>
          <w:iCs/>
          <w:sz w:val="24"/>
          <w:lang w:val="fr-FR"/>
        </w:rPr>
        <w:t xml:space="preserve"> de nombreuses pertes en vies humaines</w:t>
      </w:r>
      <w:r w:rsidR="00F23F94" w:rsidRPr="0097441E">
        <w:rPr>
          <w:rFonts w:ascii="Book Antiqua" w:eastAsia="Book Antiqua" w:hAnsi="Book Antiqua" w:cs="Book Antiqua"/>
          <w:bCs/>
          <w:iCs/>
          <w:sz w:val="24"/>
          <w:lang w:val="fr-FR"/>
        </w:rPr>
        <w:t> ;</w:t>
      </w:r>
    </w:p>
    <w:p w:rsidR="00960011" w:rsidRPr="0097441E" w:rsidRDefault="00960011" w:rsidP="00960011">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les contestations post-électorales suite aux dernières élections présidentielles au Mali;  </w:t>
      </w:r>
    </w:p>
    <w:p w:rsidR="001E458A" w:rsidRPr="0097441E" w:rsidRDefault="00960011" w:rsidP="001E458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Book Antiqua" w:hAnsi="Book Antiqua"/>
          <w:sz w:val="24"/>
          <w:szCs w:val="24"/>
          <w:lang w:val="fr-FR"/>
        </w:rPr>
        <w:t>l</w:t>
      </w:r>
      <w:r w:rsidR="009B254D" w:rsidRPr="0097441E">
        <w:rPr>
          <w:rFonts w:ascii="Book Antiqua" w:eastAsia="Book Antiqua" w:hAnsi="Book Antiqua"/>
          <w:sz w:val="24"/>
          <w:szCs w:val="24"/>
          <w:lang w:val="fr-FR"/>
        </w:rPr>
        <w:t>’</w:t>
      </w:r>
      <w:r w:rsidRPr="0097441E">
        <w:rPr>
          <w:rFonts w:ascii="Book Antiqua" w:eastAsia="Book Antiqua" w:hAnsi="Book Antiqua"/>
          <w:sz w:val="24"/>
          <w:szCs w:val="24"/>
          <w:lang w:val="fr-FR"/>
        </w:rPr>
        <w:t xml:space="preserve">expropriation des terres exploitées par les populations autochtones en </w:t>
      </w:r>
      <w:r w:rsidR="001C2668" w:rsidRPr="0097441E">
        <w:rPr>
          <w:rFonts w:ascii="Book Antiqua" w:eastAsia="Book Antiqua" w:hAnsi="Book Antiqua"/>
          <w:sz w:val="24"/>
          <w:szCs w:val="24"/>
          <w:lang w:val="fr-FR"/>
        </w:rPr>
        <w:t>Éthiopie</w:t>
      </w:r>
      <w:r w:rsidR="00677BCE" w:rsidRPr="0097441E">
        <w:rPr>
          <w:rFonts w:ascii="Book Antiqua" w:eastAsia="Book Antiqua" w:hAnsi="Book Antiqua"/>
          <w:sz w:val="24"/>
          <w:szCs w:val="24"/>
          <w:lang w:val="fr-FR"/>
        </w:rPr>
        <w:t xml:space="preserve"> suite à </w:t>
      </w:r>
      <w:r w:rsidR="006F6400" w:rsidRPr="0097441E">
        <w:rPr>
          <w:rFonts w:ascii="Book Antiqua" w:eastAsia="Book Antiqua" w:hAnsi="Book Antiqua"/>
          <w:sz w:val="24"/>
          <w:szCs w:val="24"/>
          <w:lang w:val="fr-FR"/>
        </w:rPr>
        <w:t>mise en œuvre d</w:t>
      </w:r>
      <w:r w:rsidR="009B254D" w:rsidRPr="0097441E">
        <w:rPr>
          <w:rFonts w:ascii="Book Antiqua" w:eastAsia="Book Antiqua" w:hAnsi="Book Antiqua"/>
          <w:sz w:val="24"/>
          <w:szCs w:val="24"/>
          <w:lang w:val="fr-FR"/>
        </w:rPr>
        <w:t>’</w:t>
      </w:r>
      <w:r w:rsidR="006F6400" w:rsidRPr="0097441E">
        <w:rPr>
          <w:rFonts w:ascii="Book Antiqua" w:eastAsia="Book Antiqua" w:hAnsi="Book Antiqua"/>
          <w:sz w:val="24"/>
          <w:szCs w:val="24"/>
          <w:lang w:val="fr-FR"/>
        </w:rPr>
        <w:t xml:space="preserve">une politique de </w:t>
      </w:r>
      <w:r w:rsidR="00677BCE" w:rsidRPr="0097441E">
        <w:rPr>
          <w:rFonts w:ascii="Book Antiqua" w:eastAsia="Book Antiqua" w:hAnsi="Book Antiqua"/>
          <w:sz w:val="24"/>
          <w:szCs w:val="24"/>
          <w:lang w:val="fr-FR"/>
        </w:rPr>
        <w:t>création des villages</w:t>
      </w:r>
      <w:r w:rsidR="001E458A" w:rsidRPr="0097441E">
        <w:rPr>
          <w:rFonts w:ascii="Book Antiqua" w:eastAsia="Book Antiqua" w:hAnsi="Book Antiqua"/>
          <w:sz w:val="24"/>
          <w:szCs w:val="24"/>
          <w:lang w:val="fr-FR"/>
        </w:rPr>
        <w:t> ;</w:t>
      </w:r>
    </w:p>
    <w:p w:rsidR="00960011" w:rsidRPr="0097441E" w:rsidRDefault="00960011" w:rsidP="001E458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Book Antiqua" w:hAnsi="Book Antiqua"/>
          <w:sz w:val="24"/>
          <w:szCs w:val="24"/>
          <w:lang w:val="fr-FR"/>
        </w:rPr>
        <w:t>l</w:t>
      </w:r>
      <w:r w:rsidR="009B254D" w:rsidRPr="0097441E">
        <w:rPr>
          <w:rFonts w:ascii="Book Antiqua" w:eastAsia="Book Antiqua" w:hAnsi="Book Antiqua"/>
          <w:sz w:val="24"/>
          <w:szCs w:val="24"/>
          <w:lang w:val="fr-FR"/>
        </w:rPr>
        <w:t>’</w:t>
      </w:r>
      <w:r w:rsidRPr="0097441E">
        <w:rPr>
          <w:rFonts w:ascii="Book Antiqua" w:eastAsia="Book Antiqua" w:hAnsi="Book Antiqua"/>
          <w:sz w:val="24"/>
          <w:szCs w:val="24"/>
          <w:lang w:val="fr-FR"/>
        </w:rPr>
        <w:t xml:space="preserve">absence de reconnaissance juridique des droits des </w:t>
      </w:r>
      <w:r w:rsidR="00ED5EEA" w:rsidRPr="0097441E">
        <w:rPr>
          <w:rFonts w:ascii="Book Antiqua" w:eastAsia="Book Antiqua" w:hAnsi="Book Antiqua"/>
          <w:sz w:val="24"/>
          <w:szCs w:val="24"/>
          <w:lang w:val="fr-FR"/>
        </w:rPr>
        <w:t xml:space="preserve">éleveurs </w:t>
      </w:r>
      <w:r w:rsidRPr="0097441E">
        <w:rPr>
          <w:rFonts w:ascii="Book Antiqua" w:eastAsia="Book Antiqua" w:hAnsi="Book Antiqua"/>
          <w:sz w:val="24"/>
          <w:szCs w:val="24"/>
          <w:lang w:val="fr-FR"/>
        </w:rPr>
        <w:t xml:space="preserve">pasteurs </w:t>
      </w:r>
      <w:r w:rsidR="00156852" w:rsidRPr="0097441E">
        <w:rPr>
          <w:rFonts w:ascii="Book Antiqua" w:eastAsia="Book Antiqua" w:hAnsi="Book Antiqua"/>
          <w:sz w:val="24"/>
          <w:szCs w:val="24"/>
          <w:lang w:val="fr-FR"/>
        </w:rPr>
        <w:t>à la</w:t>
      </w:r>
      <w:r w:rsidRPr="0097441E">
        <w:rPr>
          <w:rFonts w:ascii="Book Antiqua" w:eastAsia="Book Antiqua" w:hAnsi="Book Antiqua"/>
          <w:sz w:val="24"/>
          <w:szCs w:val="24"/>
          <w:lang w:val="fr-FR"/>
        </w:rPr>
        <w:t xml:space="preserve"> terre en </w:t>
      </w:r>
      <w:r w:rsidR="001C2668" w:rsidRPr="0097441E">
        <w:rPr>
          <w:rFonts w:ascii="Book Antiqua" w:eastAsia="Book Antiqua" w:hAnsi="Book Antiqua"/>
          <w:sz w:val="24"/>
          <w:szCs w:val="24"/>
          <w:lang w:val="fr-FR"/>
        </w:rPr>
        <w:t>Érythrée</w:t>
      </w:r>
      <w:r w:rsidRPr="0097441E">
        <w:rPr>
          <w:rFonts w:ascii="Book Antiqua" w:eastAsia="Book Antiqua" w:hAnsi="Book Antiqua"/>
          <w:sz w:val="24"/>
          <w:szCs w:val="24"/>
          <w:lang w:val="fr-FR"/>
        </w:rPr>
        <w:t> ;</w:t>
      </w:r>
    </w:p>
    <w:p w:rsidR="001E458A" w:rsidRPr="0097441E" w:rsidRDefault="001E458A" w:rsidP="001E458A">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Book Antiqua" w:hAnsi="Book Antiqua"/>
          <w:sz w:val="24"/>
          <w:szCs w:val="24"/>
          <w:lang w:val="fr-FR"/>
        </w:rPr>
        <w:lastRenderedPageBreak/>
        <w:t>la fermeture ou la suspension d</w:t>
      </w:r>
      <w:r w:rsidR="001C2668" w:rsidRPr="0097441E">
        <w:rPr>
          <w:rFonts w:ascii="Book Antiqua" w:eastAsia="Book Antiqua" w:hAnsi="Book Antiqua"/>
          <w:sz w:val="24"/>
          <w:szCs w:val="24"/>
          <w:lang w:val="fr-FR"/>
        </w:rPr>
        <w:t>e stations de radio ou de journ</w:t>
      </w:r>
      <w:r w:rsidRPr="0097441E">
        <w:rPr>
          <w:rFonts w:ascii="Book Antiqua" w:eastAsia="Book Antiqua" w:hAnsi="Book Antiqua"/>
          <w:sz w:val="24"/>
          <w:szCs w:val="24"/>
          <w:lang w:val="fr-FR"/>
        </w:rPr>
        <w:t>aux au Bénin, au Gabon et au Mali, la fermeture de l</w:t>
      </w:r>
      <w:r w:rsidR="009B254D" w:rsidRPr="0097441E">
        <w:rPr>
          <w:rFonts w:ascii="Book Antiqua" w:eastAsia="Book Antiqua" w:hAnsi="Book Antiqua"/>
          <w:sz w:val="24"/>
          <w:szCs w:val="24"/>
          <w:lang w:val="fr-FR"/>
        </w:rPr>
        <w:t>’</w:t>
      </w:r>
      <w:r w:rsidRPr="0097441E">
        <w:rPr>
          <w:rFonts w:ascii="Book Antiqua" w:eastAsia="Book Antiqua" w:hAnsi="Book Antiqua"/>
          <w:sz w:val="24"/>
          <w:szCs w:val="24"/>
          <w:lang w:val="fr-FR"/>
        </w:rPr>
        <w:t xml:space="preserve">internet et des médis sociaux en </w:t>
      </w:r>
      <w:r w:rsidR="001C2668" w:rsidRPr="0097441E">
        <w:rPr>
          <w:rFonts w:ascii="Book Antiqua" w:eastAsia="Book Antiqua" w:hAnsi="Book Antiqua"/>
          <w:sz w:val="24"/>
          <w:szCs w:val="24"/>
          <w:lang w:val="fr-FR"/>
        </w:rPr>
        <w:t>Éthiopie</w:t>
      </w:r>
      <w:r w:rsidRPr="0097441E">
        <w:rPr>
          <w:rFonts w:ascii="Book Antiqua" w:eastAsia="Book Antiqua" w:hAnsi="Book Antiqua"/>
          <w:sz w:val="24"/>
          <w:szCs w:val="24"/>
          <w:lang w:val="fr-FR"/>
        </w:rPr>
        <w:t>, au Tchad, au Cameroun et en RDC, et l</w:t>
      </w:r>
      <w:r w:rsidR="009B254D" w:rsidRPr="0097441E">
        <w:rPr>
          <w:rFonts w:ascii="Book Antiqua" w:eastAsia="Book Antiqua" w:hAnsi="Book Antiqua"/>
          <w:sz w:val="24"/>
          <w:szCs w:val="24"/>
          <w:lang w:val="fr-FR"/>
        </w:rPr>
        <w:t>’</w:t>
      </w:r>
      <w:r w:rsidRPr="0097441E">
        <w:rPr>
          <w:rFonts w:ascii="Book Antiqua" w:eastAsia="Book Antiqua" w:hAnsi="Book Antiqua"/>
          <w:sz w:val="24"/>
          <w:szCs w:val="24"/>
          <w:lang w:val="fr-FR"/>
        </w:rPr>
        <w:t>introduction de taxes sur les médias soc</w:t>
      </w:r>
      <w:r w:rsidR="001C2668" w:rsidRPr="0097441E">
        <w:rPr>
          <w:rFonts w:ascii="Book Antiqua" w:eastAsia="Book Antiqua" w:hAnsi="Book Antiqua"/>
          <w:sz w:val="24"/>
          <w:szCs w:val="24"/>
          <w:lang w:val="fr-FR"/>
        </w:rPr>
        <w:t>i</w:t>
      </w:r>
      <w:r w:rsidRPr="0097441E">
        <w:rPr>
          <w:rFonts w:ascii="Book Antiqua" w:eastAsia="Book Antiqua" w:hAnsi="Book Antiqua"/>
          <w:sz w:val="24"/>
          <w:szCs w:val="24"/>
          <w:lang w:val="fr-FR"/>
        </w:rPr>
        <w:t xml:space="preserve">aux en Ouganda, en Zambie, au Kenya et au Mozambique ; et   </w:t>
      </w:r>
    </w:p>
    <w:p w:rsidR="00B475A9" w:rsidRPr="0097441E" w:rsidRDefault="001E458A" w:rsidP="00D50ECE">
      <w:pPr>
        <w:numPr>
          <w:ilvl w:val="0"/>
          <w:numId w:val="6"/>
        </w:numPr>
        <w:spacing w:after="0" w:line="240" w:lineRule="auto"/>
        <w:ind w:left="1134" w:hanging="425"/>
        <w:contextualSpacing/>
        <w:jc w:val="both"/>
        <w:rPr>
          <w:rFonts w:ascii="Book Antiqua" w:eastAsia="Calibri" w:hAnsi="Book Antiqua" w:cs="Book Antiqua"/>
          <w:sz w:val="24"/>
          <w:szCs w:val="24"/>
          <w:lang w:val="fr-FR"/>
        </w:rPr>
      </w:pPr>
      <w:r w:rsidRPr="0097441E">
        <w:rPr>
          <w:rFonts w:ascii="Book Antiqua" w:eastAsia="Book Antiqua" w:hAnsi="Book Antiqua"/>
          <w:sz w:val="24"/>
          <w:szCs w:val="24"/>
          <w:lang w:val="fr-FR"/>
        </w:rPr>
        <w:t>les r</w:t>
      </w:r>
      <w:r w:rsidR="000B0070" w:rsidRPr="0097441E">
        <w:rPr>
          <w:rFonts w:ascii="Book Antiqua" w:eastAsia="Book Antiqua" w:hAnsi="Book Antiqua"/>
          <w:sz w:val="24"/>
          <w:szCs w:val="24"/>
          <w:lang w:val="fr-FR"/>
        </w:rPr>
        <w:t xml:space="preserve">épressions répétitives </w:t>
      </w:r>
      <w:r w:rsidR="00156852" w:rsidRPr="0097441E">
        <w:rPr>
          <w:rFonts w:ascii="Book Antiqua" w:eastAsia="Book Antiqua" w:hAnsi="Book Antiqua"/>
          <w:sz w:val="24"/>
          <w:szCs w:val="24"/>
          <w:lang w:val="fr-FR"/>
        </w:rPr>
        <w:t>à l</w:t>
      </w:r>
      <w:r w:rsidR="009B254D" w:rsidRPr="0097441E">
        <w:rPr>
          <w:rFonts w:ascii="Book Antiqua" w:eastAsia="Book Antiqua" w:hAnsi="Book Antiqua"/>
          <w:sz w:val="24"/>
          <w:szCs w:val="24"/>
          <w:lang w:val="fr-FR"/>
        </w:rPr>
        <w:t>’</w:t>
      </w:r>
      <w:r w:rsidR="00156852" w:rsidRPr="0097441E">
        <w:rPr>
          <w:rFonts w:ascii="Book Antiqua" w:eastAsia="Book Antiqua" w:hAnsi="Book Antiqua"/>
          <w:sz w:val="24"/>
          <w:szCs w:val="24"/>
          <w:lang w:val="fr-FR"/>
        </w:rPr>
        <w:t xml:space="preserve">encontre </w:t>
      </w:r>
      <w:r w:rsidR="000B0070" w:rsidRPr="0097441E">
        <w:rPr>
          <w:rFonts w:ascii="Book Antiqua" w:eastAsia="Book Antiqua" w:hAnsi="Book Antiqua"/>
          <w:sz w:val="24"/>
          <w:szCs w:val="24"/>
          <w:lang w:val="fr-FR"/>
        </w:rPr>
        <w:t>des défenseurs des droits de l</w:t>
      </w:r>
      <w:r w:rsidR="009B254D" w:rsidRPr="0097441E">
        <w:rPr>
          <w:rFonts w:ascii="Book Antiqua" w:eastAsia="Book Antiqua" w:hAnsi="Book Antiqua"/>
          <w:sz w:val="24"/>
          <w:szCs w:val="24"/>
          <w:lang w:val="fr-FR"/>
        </w:rPr>
        <w:t>’</w:t>
      </w:r>
      <w:r w:rsidR="000B0070" w:rsidRPr="0097441E">
        <w:rPr>
          <w:rFonts w:ascii="Book Antiqua" w:eastAsia="Book Antiqua" w:hAnsi="Book Antiqua"/>
          <w:sz w:val="24"/>
          <w:szCs w:val="24"/>
          <w:lang w:val="fr-FR"/>
        </w:rPr>
        <w:t xml:space="preserve">homme </w:t>
      </w:r>
      <w:r w:rsidR="002D434D" w:rsidRPr="0097441E">
        <w:rPr>
          <w:rFonts w:ascii="Book Antiqua" w:eastAsia="Book Antiqua" w:hAnsi="Book Antiqua"/>
          <w:sz w:val="24"/>
          <w:szCs w:val="24"/>
          <w:lang w:val="fr-FR"/>
        </w:rPr>
        <w:t>en</w:t>
      </w:r>
      <w:r w:rsidR="002454FE" w:rsidRPr="0097441E">
        <w:rPr>
          <w:rFonts w:ascii="Book Antiqua" w:eastAsia="Book Antiqua" w:hAnsi="Book Antiqua"/>
          <w:sz w:val="24"/>
          <w:szCs w:val="24"/>
          <w:lang w:val="fr-FR"/>
        </w:rPr>
        <w:t xml:space="preserve"> RDC, </w:t>
      </w:r>
      <w:r w:rsidR="002D434D" w:rsidRPr="0097441E">
        <w:rPr>
          <w:rFonts w:ascii="Book Antiqua" w:eastAsia="Book Antiqua" w:hAnsi="Book Antiqua"/>
          <w:sz w:val="24"/>
          <w:szCs w:val="24"/>
          <w:lang w:val="fr-FR"/>
        </w:rPr>
        <w:t>en</w:t>
      </w:r>
      <w:r w:rsidR="002454FE" w:rsidRPr="0097441E">
        <w:rPr>
          <w:rFonts w:ascii="Book Antiqua" w:eastAsia="Book Antiqua" w:hAnsi="Book Antiqua"/>
          <w:sz w:val="24"/>
          <w:szCs w:val="24"/>
          <w:lang w:val="fr-FR"/>
        </w:rPr>
        <w:t xml:space="preserve"> Tanzanie et </w:t>
      </w:r>
      <w:r w:rsidR="002D434D" w:rsidRPr="0097441E">
        <w:rPr>
          <w:rFonts w:ascii="Book Antiqua" w:eastAsia="Book Antiqua" w:hAnsi="Book Antiqua"/>
          <w:sz w:val="24"/>
          <w:szCs w:val="24"/>
          <w:lang w:val="fr-FR"/>
        </w:rPr>
        <w:t>en</w:t>
      </w:r>
      <w:r w:rsidR="00A35105" w:rsidRPr="0097441E">
        <w:rPr>
          <w:rFonts w:ascii="Book Antiqua" w:eastAsia="Book Antiqua" w:hAnsi="Book Antiqua"/>
          <w:sz w:val="24"/>
          <w:szCs w:val="24"/>
          <w:lang w:val="fr-FR"/>
        </w:rPr>
        <w:t> </w:t>
      </w:r>
      <w:r w:rsidR="00A80096" w:rsidRPr="0097441E">
        <w:rPr>
          <w:rFonts w:ascii="Book Antiqua" w:eastAsia="Book Antiqua" w:hAnsi="Book Antiqua"/>
          <w:sz w:val="24"/>
          <w:szCs w:val="24"/>
          <w:lang w:val="fr-FR"/>
        </w:rPr>
        <w:t>Égypte</w:t>
      </w:r>
      <w:r w:rsidR="004105F3" w:rsidRPr="0097441E">
        <w:rPr>
          <w:rFonts w:ascii="Book Antiqua" w:eastAsia="Book Antiqua" w:hAnsi="Book Antiqua"/>
          <w:sz w:val="24"/>
          <w:szCs w:val="24"/>
          <w:lang w:val="fr-FR"/>
        </w:rPr>
        <w:t>.</w:t>
      </w:r>
    </w:p>
    <w:p w:rsidR="00D8582A" w:rsidRPr="0097441E" w:rsidRDefault="00D8582A" w:rsidP="00D8582A">
      <w:pPr>
        <w:spacing w:after="0" w:line="240" w:lineRule="auto"/>
        <w:contextualSpacing/>
        <w:jc w:val="both"/>
        <w:rPr>
          <w:rFonts w:ascii="Book Antiqua" w:eastAsia="Book Antiqua" w:hAnsi="Book Antiqua"/>
          <w:sz w:val="24"/>
          <w:szCs w:val="24"/>
          <w:lang w:val="fr-FR"/>
        </w:rPr>
      </w:pPr>
    </w:p>
    <w:p w:rsidR="00D8582A" w:rsidRPr="0097441E" w:rsidRDefault="00D8582A" w:rsidP="00D8582A">
      <w:pPr>
        <w:spacing w:after="0" w:line="240" w:lineRule="auto"/>
        <w:contextualSpacing/>
        <w:jc w:val="both"/>
        <w:rPr>
          <w:rFonts w:ascii="Book Antiqua" w:eastAsia="Calibri" w:hAnsi="Book Antiqua" w:cs="Book Antiqua"/>
          <w:sz w:val="24"/>
          <w:szCs w:val="24"/>
          <w:lang w:val="fr-FR"/>
        </w:rPr>
      </w:pPr>
    </w:p>
    <w:p w:rsidR="002454FE" w:rsidRPr="0097441E" w:rsidRDefault="002454FE" w:rsidP="002454FE">
      <w:pPr>
        <w:spacing w:after="0" w:line="240" w:lineRule="auto"/>
        <w:ind w:left="1134"/>
        <w:contextualSpacing/>
        <w:jc w:val="both"/>
        <w:rPr>
          <w:rFonts w:ascii="Book Antiqua" w:eastAsia="Calibri" w:hAnsi="Book Antiqua" w:cs="Book Antiqua"/>
          <w:sz w:val="24"/>
          <w:szCs w:val="24"/>
          <w:lang w:val="fr-FR"/>
        </w:rPr>
      </w:pPr>
    </w:p>
    <w:p w:rsidR="00C452C2" w:rsidRPr="0097441E" w:rsidRDefault="003E13B7" w:rsidP="00D50ECE">
      <w:pPr>
        <w:pStyle w:val="ListParagraph"/>
        <w:numPr>
          <w:ilvl w:val="0"/>
          <w:numId w:val="12"/>
        </w:numPr>
        <w:pBdr>
          <w:between w:val="nil"/>
          <w:bar w:val="nil"/>
        </w:pBdr>
        <w:spacing w:after="0" w:line="240" w:lineRule="auto"/>
        <w:ind w:right="27"/>
        <w:jc w:val="both"/>
        <w:rPr>
          <w:rFonts w:ascii="Book Antiqua" w:eastAsia="MS Mincho" w:hAnsi="Book Antiqua" w:cs="Calibri"/>
          <w:b/>
          <w:sz w:val="24"/>
          <w:szCs w:val="24"/>
          <w:u w:color="000000"/>
          <w:bdr w:val="nil"/>
          <w:lang w:val="fr-FR"/>
        </w:rPr>
      </w:pPr>
      <w:r w:rsidRPr="0097441E">
        <w:rPr>
          <w:rFonts w:ascii="Book Antiqua" w:eastAsia="Calibri" w:hAnsi="Book Antiqua" w:cs="Calibri"/>
          <w:b/>
          <w:bCs/>
          <w:sz w:val="24"/>
          <w:szCs w:val="24"/>
          <w:u w:color="000000"/>
          <w:bdr w:val="nil"/>
          <w:lang w:val="fr-FR"/>
        </w:rPr>
        <w:t>SITUATION ADMINISTRATIVE ET FINANCIERE</w:t>
      </w:r>
    </w:p>
    <w:p w:rsidR="00C964AD" w:rsidRPr="0097441E" w:rsidRDefault="00C964AD" w:rsidP="00C964AD">
      <w:pPr>
        <w:spacing w:after="0" w:line="240" w:lineRule="auto"/>
        <w:ind w:right="27"/>
        <w:jc w:val="both"/>
        <w:rPr>
          <w:rFonts w:ascii="Book Antiqua" w:eastAsia="Times New Roman" w:hAnsi="Book Antiqua" w:cs="Arial"/>
          <w:b/>
          <w:sz w:val="24"/>
          <w:szCs w:val="24"/>
          <w:bdr w:val="none" w:sz="0" w:space="0" w:color="auto" w:frame="1"/>
          <w:lang w:val="fr-FR"/>
        </w:rPr>
      </w:pPr>
    </w:p>
    <w:p w:rsidR="00C964AD" w:rsidRPr="0097441E" w:rsidRDefault="003E13B7" w:rsidP="003E13B7">
      <w:pPr>
        <w:spacing w:after="0" w:line="240" w:lineRule="auto"/>
        <w:ind w:right="29"/>
        <w:jc w:val="both"/>
        <w:rPr>
          <w:rFonts w:ascii="Book Antiqua" w:eastAsia="Times New Roman" w:hAnsi="Book Antiqua" w:cs="Arial"/>
          <w:b/>
          <w:sz w:val="24"/>
          <w:szCs w:val="24"/>
          <w:bdr w:val="none" w:sz="0" w:space="0" w:color="auto" w:frame="1"/>
          <w:lang w:val="fr-FR"/>
        </w:rPr>
      </w:pPr>
      <w:r w:rsidRPr="0097441E">
        <w:rPr>
          <w:rFonts w:ascii="Book Antiqua" w:eastAsia="Times New Roman" w:hAnsi="Book Antiqua" w:cs="Arial"/>
          <w:b/>
          <w:sz w:val="24"/>
          <w:szCs w:val="24"/>
          <w:bdr w:val="none" w:sz="0" w:space="0" w:color="auto" w:frame="1"/>
          <w:lang w:val="fr-FR"/>
        </w:rPr>
        <w:t>Construction du Siège de la Commission</w:t>
      </w:r>
    </w:p>
    <w:p w:rsidR="00C964AD" w:rsidRPr="0097441E" w:rsidRDefault="00C964AD" w:rsidP="00F32905">
      <w:pPr>
        <w:spacing w:after="0" w:line="240" w:lineRule="auto"/>
        <w:ind w:left="360" w:right="29"/>
        <w:jc w:val="both"/>
        <w:rPr>
          <w:rFonts w:ascii="Book Antiqua" w:eastAsia="Times New Roman" w:hAnsi="Book Antiqua" w:cs="Arial"/>
          <w:b/>
          <w:sz w:val="24"/>
          <w:szCs w:val="24"/>
          <w:bdr w:val="none" w:sz="0" w:space="0" w:color="auto" w:frame="1"/>
          <w:lang w:val="fr-FR"/>
        </w:rPr>
      </w:pPr>
    </w:p>
    <w:p w:rsidR="00F64B54" w:rsidRPr="0097441E" w:rsidRDefault="00F64B54" w:rsidP="00F64B54">
      <w:pPr>
        <w:pStyle w:val="ListParagraph"/>
        <w:numPr>
          <w:ilvl w:val="0"/>
          <w:numId w:val="2"/>
        </w:numPr>
        <w:spacing w:after="0" w:line="240" w:lineRule="auto"/>
        <w:ind w:right="29"/>
        <w:jc w:val="both"/>
        <w:rPr>
          <w:rFonts w:ascii="Book Antiqua" w:eastAsia="Times New Roman" w:hAnsi="Book Antiqua" w:cs="Arial"/>
          <w:sz w:val="24"/>
          <w:szCs w:val="24"/>
          <w:bdr w:val="none" w:sz="0" w:space="0" w:color="auto" w:frame="1"/>
          <w:lang w:val="fr-FR"/>
        </w:rPr>
      </w:pPr>
      <w:r w:rsidRPr="0097441E">
        <w:rPr>
          <w:rFonts w:ascii="Book Antiqua" w:eastAsia="Times New Roman" w:hAnsi="Book Antiqua" w:cs="Arial"/>
          <w:sz w:val="24"/>
          <w:szCs w:val="24"/>
          <w:bdr w:val="none" w:sz="0" w:space="0" w:color="auto" w:frame="1"/>
          <w:lang w:val="fr-FR"/>
        </w:rPr>
        <w:t>Conformément à la Décision EX.CL/995(XXXII), il a été demandé au Gouvernement hôte de diligenter la finalisation du processus de construction du Siège et de rendre compte des progrès réalisés. Il sied de noter qu</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il n</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 xml:space="preserve">y a pas eu de véritable progrès au cours de la période considérée. </w:t>
      </w:r>
    </w:p>
    <w:p w:rsidR="00F64B54" w:rsidRPr="0097441E" w:rsidRDefault="00F64B54" w:rsidP="00F64B54">
      <w:pPr>
        <w:pStyle w:val="ListParagraph"/>
        <w:spacing w:after="0" w:line="240" w:lineRule="auto"/>
        <w:ind w:right="29"/>
        <w:jc w:val="both"/>
        <w:rPr>
          <w:rFonts w:ascii="Book Antiqua" w:eastAsia="Times New Roman" w:hAnsi="Book Antiqua" w:cs="Arial"/>
          <w:sz w:val="24"/>
          <w:szCs w:val="24"/>
          <w:bdr w:val="none" w:sz="0" w:space="0" w:color="auto" w:frame="1"/>
          <w:lang w:val="fr-FR"/>
        </w:rPr>
      </w:pPr>
    </w:p>
    <w:p w:rsidR="00F64B54" w:rsidRPr="0097441E" w:rsidRDefault="00ED5EEA" w:rsidP="00F64B54">
      <w:pPr>
        <w:pStyle w:val="ListParagraph"/>
        <w:numPr>
          <w:ilvl w:val="0"/>
          <w:numId w:val="2"/>
        </w:numPr>
        <w:spacing w:after="0" w:line="240" w:lineRule="auto"/>
        <w:ind w:right="29"/>
        <w:jc w:val="both"/>
        <w:rPr>
          <w:rFonts w:ascii="Book Antiqua" w:eastAsia="Times New Roman" w:hAnsi="Book Antiqua" w:cs="Arial"/>
          <w:sz w:val="24"/>
          <w:szCs w:val="24"/>
          <w:bdr w:val="none" w:sz="0" w:space="0" w:color="auto" w:frame="1"/>
          <w:lang w:val="fr-FR"/>
        </w:rPr>
      </w:pPr>
      <w:r w:rsidRPr="0097441E">
        <w:rPr>
          <w:rFonts w:ascii="Book Antiqua" w:eastAsia="Times New Roman" w:hAnsi="Book Antiqua" w:cs="Arial"/>
          <w:sz w:val="24"/>
          <w:szCs w:val="24"/>
          <w:bdr w:val="none" w:sz="0" w:space="0" w:color="auto" w:frame="1"/>
          <w:lang w:val="fr-FR"/>
        </w:rPr>
        <w:t>Toutefois, i</w:t>
      </w:r>
      <w:r w:rsidR="00F64B54" w:rsidRPr="0097441E">
        <w:rPr>
          <w:rFonts w:ascii="Book Antiqua" w:eastAsia="Times New Roman" w:hAnsi="Book Antiqua" w:cs="Arial"/>
          <w:sz w:val="24"/>
          <w:szCs w:val="24"/>
          <w:bdr w:val="none" w:sz="0" w:space="0" w:color="auto" w:frame="1"/>
          <w:lang w:val="fr-FR"/>
        </w:rPr>
        <w:t>l convient de rappeler qu</w:t>
      </w:r>
      <w:r w:rsidR="009B254D" w:rsidRPr="0097441E">
        <w:rPr>
          <w:rFonts w:ascii="Book Antiqua" w:eastAsia="Times New Roman" w:hAnsi="Book Antiqua" w:cs="Arial"/>
          <w:sz w:val="24"/>
          <w:szCs w:val="24"/>
          <w:bdr w:val="none" w:sz="0" w:space="0" w:color="auto" w:frame="1"/>
          <w:lang w:val="fr-FR"/>
        </w:rPr>
        <w:t>’</w:t>
      </w:r>
      <w:r w:rsidR="00F64B54" w:rsidRPr="0097441E">
        <w:rPr>
          <w:rFonts w:ascii="Book Antiqua" w:eastAsia="Times New Roman" w:hAnsi="Book Antiqua" w:cs="Arial"/>
          <w:sz w:val="24"/>
          <w:szCs w:val="24"/>
          <w:bdr w:val="none" w:sz="0" w:space="0" w:color="auto" w:frame="1"/>
          <w:lang w:val="fr-FR"/>
        </w:rPr>
        <w:t xml:space="preserve">une Équipe spéciale mise en place par le gouvernement du pays hôte a tenu des consultations et des réunions sur les besoins proposés pour le siège de la CADHP.  Les propositions qui en ont résulté ont été transmises à la CUA pour avis.  </w:t>
      </w:r>
    </w:p>
    <w:p w:rsidR="00150554" w:rsidRPr="0097441E" w:rsidRDefault="00150554" w:rsidP="003E13B7">
      <w:pPr>
        <w:spacing w:after="0" w:line="240" w:lineRule="auto"/>
        <w:ind w:right="27"/>
        <w:contextualSpacing/>
        <w:jc w:val="both"/>
        <w:rPr>
          <w:rFonts w:ascii="Book Antiqua" w:eastAsia="Times New Roman" w:hAnsi="Book Antiqua" w:cs="Arial"/>
          <w:b/>
          <w:sz w:val="24"/>
          <w:szCs w:val="24"/>
          <w:bdr w:val="none" w:sz="0" w:space="0" w:color="auto" w:frame="1"/>
          <w:lang w:val="fr-FR"/>
        </w:rPr>
      </w:pPr>
    </w:p>
    <w:p w:rsidR="00C964AD" w:rsidRPr="0097441E" w:rsidRDefault="003E13B7" w:rsidP="003E13B7">
      <w:pPr>
        <w:spacing w:after="0" w:line="240" w:lineRule="auto"/>
        <w:ind w:right="27"/>
        <w:contextualSpacing/>
        <w:jc w:val="both"/>
        <w:rPr>
          <w:rFonts w:ascii="Book Antiqua" w:eastAsia="Times New Roman" w:hAnsi="Book Antiqua" w:cs="Arial"/>
          <w:b/>
          <w:sz w:val="24"/>
          <w:szCs w:val="24"/>
          <w:bdr w:val="none" w:sz="0" w:space="0" w:color="auto" w:frame="1"/>
          <w:lang w:val="fr-FR"/>
        </w:rPr>
      </w:pPr>
      <w:r w:rsidRPr="0097441E">
        <w:rPr>
          <w:rFonts w:ascii="Book Antiqua" w:eastAsia="Times New Roman" w:hAnsi="Book Antiqua" w:cs="Arial"/>
          <w:b/>
          <w:sz w:val="24"/>
          <w:szCs w:val="24"/>
          <w:bdr w:val="none" w:sz="0" w:space="0" w:color="auto" w:frame="1"/>
          <w:lang w:val="fr-FR"/>
        </w:rPr>
        <w:t>Dotation en personnel</w:t>
      </w:r>
      <w:r w:rsidR="00C964AD" w:rsidRPr="0097441E">
        <w:rPr>
          <w:rFonts w:ascii="Book Antiqua" w:eastAsia="Times New Roman" w:hAnsi="Book Antiqua" w:cs="Arial"/>
          <w:b/>
          <w:sz w:val="24"/>
          <w:szCs w:val="24"/>
          <w:bdr w:val="none" w:sz="0" w:space="0" w:color="auto" w:frame="1"/>
          <w:lang w:val="fr-FR"/>
        </w:rPr>
        <w:t xml:space="preserve">   </w:t>
      </w:r>
    </w:p>
    <w:p w:rsidR="00C964AD" w:rsidRPr="0097441E" w:rsidRDefault="00C964AD" w:rsidP="00C964AD">
      <w:pPr>
        <w:spacing w:after="0" w:line="240" w:lineRule="auto"/>
        <w:ind w:left="360" w:right="27"/>
        <w:contextualSpacing/>
        <w:jc w:val="both"/>
        <w:rPr>
          <w:rFonts w:ascii="Book Antiqua" w:eastAsia="Times New Roman" w:hAnsi="Book Antiqua" w:cs="Arial"/>
          <w:sz w:val="24"/>
          <w:szCs w:val="24"/>
          <w:bdr w:val="none" w:sz="0" w:space="0" w:color="auto" w:frame="1"/>
          <w:lang w:val="fr-FR"/>
        </w:rPr>
      </w:pPr>
    </w:p>
    <w:p w:rsidR="00F64B54" w:rsidRPr="0097441E" w:rsidRDefault="00F64B54" w:rsidP="00F64B54">
      <w:pPr>
        <w:pStyle w:val="ListParagraph"/>
        <w:numPr>
          <w:ilvl w:val="0"/>
          <w:numId w:val="2"/>
        </w:numPr>
        <w:spacing w:after="0" w:line="240" w:lineRule="auto"/>
        <w:jc w:val="both"/>
        <w:rPr>
          <w:rFonts w:ascii="Book Antiqua" w:eastAsia="Times New Roman" w:hAnsi="Book Antiqua" w:cs="Arial"/>
          <w:sz w:val="24"/>
          <w:szCs w:val="24"/>
          <w:bdr w:val="none" w:sz="0" w:space="0" w:color="auto" w:frame="1"/>
          <w:lang w:val="fr-FR"/>
        </w:rPr>
      </w:pPr>
      <w:r w:rsidRPr="0097441E">
        <w:rPr>
          <w:rFonts w:ascii="Book Antiqua" w:eastAsia="MS Mincho" w:hAnsi="Book Antiqua" w:cs="Arial"/>
          <w:sz w:val="24"/>
          <w:szCs w:val="24"/>
          <w:lang w:val="fr-FR"/>
        </w:rPr>
        <w:t>La Commission salue les efforts du Département de l</w:t>
      </w:r>
      <w:r w:rsidR="009B254D" w:rsidRPr="0097441E">
        <w:rPr>
          <w:rFonts w:ascii="Book Antiqua" w:eastAsia="MS Mincho" w:hAnsi="Book Antiqua" w:cs="Arial"/>
          <w:sz w:val="24"/>
          <w:szCs w:val="24"/>
          <w:lang w:val="fr-FR"/>
        </w:rPr>
        <w:t>’</w:t>
      </w:r>
      <w:r w:rsidRPr="0097441E">
        <w:rPr>
          <w:rFonts w:ascii="Book Antiqua" w:eastAsia="MS Mincho" w:hAnsi="Book Antiqua" w:cs="Arial"/>
          <w:sz w:val="24"/>
          <w:szCs w:val="24"/>
          <w:lang w:val="fr-FR"/>
        </w:rPr>
        <w:t>Administration et de la Gestion des ressources humaines en matière de recrutement pendant cette intersession.  Quatre (4) postes réguliers vacants au Secrétariat de la CADHP ont été pourvus pendant l</w:t>
      </w:r>
      <w:r w:rsidR="009B254D" w:rsidRPr="0097441E">
        <w:rPr>
          <w:rFonts w:ascii="Book Antiqua" w:eastAsia="MS Mincho" w:hAnsi="Book Antiqua" w:cs="Arial"/>
          <w:sz w:val="24"/>
          <w:szCs w:val="24"/>
          <w:lang w:val="fr-FR"/>
        </w:rPr>
        <w:t>’</w:t>
      </w:r>
      <w:r w:rsidRPr="0097441E">
        <w:rPr>
          <w:rFonts w:ascii="Book Antiqua" w:eastAsia="MS Mincho" w:hAnsi="Book Antiqua" w:cs="Arial"/>
          <w:sz w:val="24"/>
          <w:szCs w:val="24"/>
          <w:lang w:val="fr-FR"/>
        </w:rPr>
        <w:t>intersession : un Assistant à la documentation, un responsable des TIC, un assistant administratif et un fonctionnaire principal des ressources humaines et de l</w:t>
      </w:r>
      <w:r w:rsidR="009B254D" w:rsidRPr="0097441E">
        <w:rPr>
          <w:rFonts w:ascii="Book Antiqua" w:eastAsia="MS Mincho" w:hAnsi="Book Antiqua" w:cs="Arial"/>
          <w:sz w:val="24"/>
          <w:szCs w:val="24"/>
          <w:lang w:val="fr-FR"/>
        </w:rPr>
        <w:t>’</w:t>
      </w:r>
      <w:r w:rsidRPr="0097441E">
        <w:rPr>
          <w:rFonts w:ascii="Book Antiqua" w:eastAsia="MS Mincho" w:hAnsi="Book Antiqua" w:cs="Arial"/>
          <w:sz w:val="24"/>
          <w:szCs w:val="24"/>
          <w:lang w:val="fr-FR"/>
        </w:rPr>
        <w:t>administration. Des entretiens</w:t>
      </w:r>
      <w:r w:rsidRPr="0097441E">
        <w:rPr>
          <w:lang w:val="fr-FR"/>
        </w:rPr>
        <w:t xml:space="preserve"> </w:t>
      </w:r>
      <w:r w:rsidRPr="0097441E">
        <w:rPr>
          <w:rFonts w:ascii="Book Antiqua" w:eastAsia="MS Mincho" w:hAnsi="Book Antiqua" w:cs="Arial"/>
          <w:sz w:val="24"/>
          <w:szCs w:val="24"/>
          <w:lang w:val="fr-FR"/>
        </w:rPr>
        <w:t xml:space="preserve">ont été conduits pour les postes </w:t>
      </w:r>
      <w:r w:rsidRPr="0097441E">
        <w:rPr>
          <w:rFonts w:ascii="Book Antiqua" w:eastAsia="Times New Roman" w:hAnsi="Book Antiqua" w:cs="Arial"/>
          <w:sz w:val="24"/>
          <w:szCs w:val="24"/>
          <w:bdr w:val="none" w:sz="0" w:space="0" w:color="auto" w:frame="1"/>
          <w:lang w:val="fr-FR"/>
        </w:rPr>
        <w:t xml:space="preserve">de secrétaire adjoint, </w:t>
      </w:r>
      <w:r w:rsidRPr="0097441E">
        <w:rPr>
          <w:rFonts w:ascii="Book Antiqua" w:eastAsia="MS Mincho" w:hAnsi="Book Antiqua" w:cs="Arial"/>
          <w:sz w:val="24"/>
          <w:szCs w:val="24"/>
          <w:lang w:val="fr-FR"/>
        </w:rPr>
        <w:t>d</w:t>
      </w:r>
      <w:r w:rsidR="009B254D" w:rsidRPr="0097441E">
        <w:rPr>
          <w:rFonts w:ascii="Book Antiqua" w:eastAsia="MS Mincho" w:hAnsi="Book Antiqua" w:cs="Arial"/>
          <w:sz w:val="24"/>
          <w:szCs w:val="24"/>
          <w:lang w:val="fr-FR"/>
        </w:rPr>
        <w:t>’</w:t>
      </w:r>
      <w:r w:rsidRPr="0097441E">
        <w:rPr>
          <w:rFonts w:ascii="Book Antiqua" w:eastAsia="MS Mincho" w:hAnsi="Book Antiqua" w:cs="Arial"/>
          <w:sz w:val="24"/>
          <w:szCs w:val="24"/>
          <w:lang w:val="fr-FR"/>
        </w:rPr>
        <w:t>assistant aux ressources humaines</w:t>
      </w:r>
      <w:r w:rsidRPr="0097441E">
        <w:rPr>
          <w:rFonts w:ascii="Book Antiqua" w:eastAsia="Times New Roman" w:hAnsi="Book Antiqua" w:cs="Arial"/>
          <w:sz w:val="24"/>
          <w:szCs w:val="24"/>
          <w:bdr w:val="none" w:sz="0" w:space="0" w:color="auto" w:frame="1"/>
          <w:lang w:val="fr-FR"/>
        </w:rPr>
        <w:t xml:space="preserve"> et de secrétaire bilingue. La présélection pour le poste de responsable des relations publiques et de l</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 xml:space="preserve">information et de traducteur-interprète (P4) est prévue au cours de </w:t>
      </w:r>
      <w:r w:rsidR="000E5A5D" w:rsidRPr="0097441E">
        <w:rPr>
          <w:rFonts w:ascii="Book Antiqua" w:eastAsia="Times New Roman" w:hAnsi="Book Antiqua" w:cs="Arial"/>
          <w:sz w:val="24"/>
          <w:szCs w:val="24"/>
          <w:bdr w:val="none" w:sz="0" w:space="0" w:color="auto" w:frame="1"/>
          <w:lang w:val="fr-FR"/>
        </w:rPr>
        <w:t>l</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année</w:t>
      </w:r>
      <w:r w:rsidR="000E5A5D" w:rsidRPr="0097441E">
        <w:rPr>
          <w:rFonts w:ascii="Book Antiqua" w:eastAsia="Times New Roman" w:hAnsi="Book Antiqua" w:cs="Arial"/>
          <w:sz w:val="24"/>
          <w:szCs w:val="24"/>
          <w:bdr w:val="none" w:sz="0" w:space="0" w:color="auto" w:frame="1"/>
          <w:lang w:val="fr-FR"/>
        </w:rPr>
        <w:t xml:space="preserve"> 2018</w:t>
      </w:r>
      <w:r w:rsidRPr="0097441E">
        <w:rPr>
          <w:rFonts w:ascii="Book Antiqua" w:eastAsia="Times New Roman" w:hAnsi="Book Antiqua" w:cs="Arial"/>
          <w:sz w:val="24"/>
          <w:szCs w:val="24"/>
          <w:bdr w:val="none" w:sz="0" w:space="0" w:color="auto" w:frame="1"/>
          <w:lang w:val="fr-FR"/>
        </w:rPr>
        <w:t>.</w:t>
      </w:r>
    </w:p>
    <w:p w:rsidR="00F64B54" w:rsidRPr="0097441E" w:rsidRDefault="00F64B54" w:rsidP="00F64B54">
      <w:pPr>
        <w:spacing w:after="0" w:line="240" w:lineRule="auto"/>
        <w:ind w:left="720"/>
        <w:contextualSpacing/>
        <w:jc w:val="both"/>
        <w:rPr>
          <w:rFonts w:ascii="Book Antiqua" w:eastAsia="Times New Roman" w:hAnsi="Book Antiqua" w:cs="Arial"/>
          <w:sz w:val="24"/>
          <w:szCs w:val="24"/>
          <w:bdr w:val="none" w:sz="0" w:space="0" w:color="auto" w:frame="1"/>
          <w:lang w:val="fr-FR"/>
        </w:rPr>
      </w:pPr>
    </w:p>
    <w:p w:rsidR="00C574A2" w:rsidRPr="0097441E" w:rsidRDefault="00F64B54" w:rsidP="00F64B54">
      <w:pPr>
        <w:numPr>
          <w:ilvl w:val="0"/>
          <w:numId w:val="2"/>
        </w:numPr>
        <w:spacing w:after="0" w:line="240" w:lineRule="auto"/>
        <w:ind w:right="27"/>
        <w:contextualSpacing/>
        <w:jc w:val="both"/>
        <w:rPr>
          <w:rFonts w:ascii="Book Antiqua" w:eastAsia="Calibri" w:hAnsi="Book Antiqua" w:cs="Calibri"/>
          <w:b/>
          <w:bCs/>
          <w:sz w:val="24"/>
          <w:szCs w:val="24"/>
          <w:bdr w:val="none" w:sz="0" w:space="0" w:color="auto" w:frame="1"/>
          <w:lang w:val="fr-FR"/>
        </w:rPr>
      </w:pPr>
      <w:r w:rsidRPr="0097441E">
        <w:rPr>
          <w:rFonts w:ascii="Book Antiqua" w:eastAsia="Times New Roman" w:hAnsi="Book Antiqua" w:cs="Arial"/>
          <w:sz w:val="24"/>
          <w:szCs w:val="24"/>
          <w:bdr w:val="none" w:sz="0" w:space="0" w:color="auto" w:frame="1"/>
          <w:lang w:val="fr-FR"/>
        </w:rPr>
        <w:t>Au cours de la période sous examen, aucun recrutement n</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 xml:space="preserve">a eu lieu dans le cadre du Programme PANAF </w:t>
      </w:r>
      <w:r w:rsidR="00ED5EEA" w:rsidRPr="0097441E">
        <w:rPr>
          <w:rFonts w:ascii="Book Antiqua" w:eastAsia="Times New Roman" w:hAnsi="Book Antiqua" w:cs="Arial"/>
          <w:sz w:val="24"/>
          <w:szCs w:val="24"/>
          <w:bdr w:val="none" w:sz="0" w:space="0" w:color="auto" w:frame="1"/>
          <w:lang w:val="fr-FR"/>
        </w:rPr>
        <w:t>bien que</w:t>
      </w:r>
      <w:r w:rsidRPr="0097441E">
        <w:rPr>
          <w:rFonts w:ascii="Book Antiqua" w:eastAsia="Times New Roman" w:hAnsi="Book Antiqua" w:cs="Arial"/>
          <w:sz w:val="24"/>
          <w:szCs w:val="24"/>
          <w:bdr w:val="none" w:sz="0" w:space="0" w:color="auto" w:frame="1"/>
          <w:lang w:val="fr-FR"/>
        </w:rPr>
        <w:t xml:space="preserve"> beaucoup de postes restent à pourvoir. Les entretiens qui étaient prévus pour le poste de réviseur  </w:t>
      </w:r>
      <w:r w:rsidR="00ED5EEA" w:rsidRPr="0097441E">
        <w:rPr>
          <w:rFonts w:ascii="Book Antiqua" w:eastAsia="Times New Roman" w:hAnsi="Book Antiqua" w:cs="Arial"/>
          <w:sz w:val="24"/>
          <w:szCs w:val="24"/>
          <w:bdr w:val="none" w:sz="0" w:space="0" w:color="auto" w:frame="1"/>
          <w:lang w:val="fr-FR"/>
        </w:rPr>
        <w:t xml:space="preserve">en </w:t>
      </w:r>
      <w:r w:rsidRPr="0097441E">
        <w:rPr>
          <w:rFonts w:ascii="Book Antiqua" w:eastAsia="Times New Roman" w:hAnsi="Book Antiqua" w:cs="Arial"/>
          <w:sz w:val="24"/>
          <w:szCs w:val="24"/>
          <w:bdr w:val="none" w:sz="0" w:space="0" w:color="auto" w:frame="1"/>
          <w:lang w:val="fr-FR"/>
        </w:rPr>
        <w:t>français ont été reportés sine die. Cette situation est préoccupante car elle expose la Commission au risque de perdre les opportunités offert</w:t>
      </w:r>
      <w:r w:rsidR="000E5A5D" w:rsidRPr="0097441E">
        <w:rPr>
          <w:rFonts w:ascii="Book Antiqua" w:eastAsia="Times New Roman" w:hAnsi="Book Antiqua" w:cs="Arial"/>
          <w:sz w:val="24"/>
          <w:szCs w:val="24"/>
          <w:bdr w:val="none" w:sz="0" w:space="0" w:color="auto" w:frame="1"/>
          <w:lang w:val="fr-FR"/>
        </w:rPr>
        <w:t>es</w:t>
      </w:r>
      <w:r w:rsidRPr="0097441E">
        <w:rPr>
          <w:rFonts w:ascii="Book Antiqua" w:eastAsia="Times New Roman" w:hAnsi="Book Antiqua" w:cs="Arial"/>
          <w:sz w:val="24"/>
          <w:szCs w:val="24"/>
          <w:bdr w:val="none" w:sz="0" w:space="0" w:color="auto" w:frame="1"/>
          <w:lang w:val="fr-FR"/>
        </w:rPr>
        <w:t xml:space="preserve"> par ce programme qui a débuté en 2017 et qui prendra fin en 2019 sans que la Commission puisse bénéficier de l</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expertise du personnel prévu dans le c</w:t>
      </w:r>
      <w:r w:rsidR="000E5A5D" w:rsidRPr="0097441E">
        <w:rPr>
          <w:rFonts w:ascii="Book Antiqua" w:eastAsia="Times New Roman" w:hAnsi="Book Antiqua" w:cs="Arial"/>
          <w:sz w:val="24"/>
          <w:szCs w:val="24"/>
          <w:bdr w:val="none" w:sz="0" w:space="0" w:color="auto" w:frame="1"/>
          <w:lang w:val="fr-FR"/>
        </w:rPr>
        <w:t>adre du projet</w:t>
      </w:r>
      <w:r w:rsidRPr="0097441E">
        <w:rPr>
          <w:rFonts w:ascii="Book Antiqua" w:eastAsia="Times New Roman" w:hAnsi="Book Antiqua" w:cs="Arial"/>
          <w:sz w:val="24"/>
          <w:szCs w:val="24"/>
          <w:bdr w:val="none" w:sz="0" w:space="0" w:color="auto" w:frame="1"/>
          <w:lang w:val="fr-FR"/>
        </w:rPr>
        <w:t xml:space="preserve">. </w:t>
      </w:r>
    </w:p>
    <w:p w:rsidR="00C574A2" w:rsidRPr="0097441E" w:rsidRDefault="00C574A2" w:rsidP="00C574A2">
      <w:pPr>
        <w:pStyle w:val="ListParagraph"/>
        <w:rPr>
          <w:rFonts w:ascii="Book Antiqua" w:eastAsia="Times New Roman" w:hAnsi="Book Antiqua" w:cs="Arial"/>
          <w:sz w:val="24"/>
          <w:szCs w:val="24"/>
          <w:bdr w:val="none" w:sz="0" w:space="0" w:color="auto" w:frame="1"/>
          <w:lang w:val="fr-FR"/>
        </w:rPr>
      </w:pPr>
    </w:p>
    <w:p w:rsidR="00F64B54" w:rsidRPr="0097441E" w:rsidRDefault="00F64B54" w:rsidP="00F64B54">
      <w:pPr>
        <w:numPr>
          <w:ilvl w:val="0"/>
          <w:numId w:val="2"/>
        </w:numPr>
        <w:spacing w:after="0" w:line="240" w:lineRule="auto"/>
        <w:ind w:right="27"/>
        <w:contextualSpacing/>
        <w:jc w:val="both"/>
        <w:rPr>
          <w:rFonts w:ascii="Book Antiqua" w:eastAsia="Calibri" w:hAnsi="Book Antiqua" w:cs="Calibri"/>
          <w:b/>
          <w:bCs/>
          <w:sz w:val="24"/>
          <w:szCs w:val="24"/>
          <w:bdr w:val="none" w:sz="0" w:space="0" w:color="auto" w:frame="1"/>
          <w:lang w:val="fr-FR"/>
        </w:rPr>
      </w:pPr>
      <w:r w:rsidRPr="0097441E">
        <w:rPr>
          <w:rFonts w:ascii="Book Antiqua" w:eastAsia="Times New Roman" w:hAnsi="Book Antiqua" w:cs="Arial"/>
          <w:sz w:val="24"/>
          <w:szCs w:val="24"/>
          <w:bdr w:val="none" w:sz="0" w:space="0" w:color="auto" w:frame="1"/>
          <w:lang w:val="fr-FR"/>
        </w:rPr>
        <w:t>La solution à long terme proposée pour résoudre les lenteurs dans le processus de recrutement serait d</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accéder à la demande d</w:t>
      </w:r>
      <w:r w:rsidR="009B254D" w:rsidRPr="0097441E">
        <w:rPr>
          <w:rFonts w:ascii="Book Antiqua" w:eastAsia="Times New Roman" w:hAnsi="Book Antiqua" w:cs="Arial"/>
          <w:sz w:val="24"/>
          <w:szCs w:val="24"/>
          <w:bdr w:val="none" w:sz="0" w:space="0" w:color="auto" w:frame="1"/>
          <w:lang w:val="fr-FR"/>
        </w:rPr>
        <w:t>’</w:t>
      </w:r>
      <w:r w:rsidRPr="0097441E">
        <w:rPr>
          <w:rFonts w:ascii="Book Antiqua" w:eastAsia="Times New Roman" w:hAnsi="Book Antiqua" w:cs="Arial"/>
          <w:sz w:val="24"/>
          <w:szCs w:val="24"/>
          <w:bdr w:val="none" w:sz="0" w:space="0" w:color="auto" w:frame="1"/>
          <w:lang w:val="fr-FR"/>
        </w:rPr>
        <w:t xml:space="preserve">autonomie de recrutement de la Commission. </w:t>
      </w:r>
    </w:p>
    <w:p w:rsidR="00D8582A" w:rsidRPr="0097441E" w:rsidRDefault="00D8582A" w:rsidP="00D8582A">
      <w:pPr>
        <w:pStyle w:val="ListParagraph"/>
        <w:rPr>
          <w:rFonts w:ascii="Book Antiqua" w:eastAsia="Calibri" w:hAnsi="Book Antiqua" w:cs="Calibri"/>
          <w:b/>
          <w:bCs/>
          <w:sz w:val="24"/>
          <w:szCs w:val="24"/>
          <w:bdr w:val="none" w:sz="0" w:space="0" w:color="auto" w:frame="1"/>
          <w:lang w:val="fr-FR"/>
        </w:rPr>
      </w:pPr>
    </w:p>
    <w:p w:rsidR="00BE2703" w:rsidRPr="0097441E" w:rsidRDefault="00BE2703" w:rsidP="003E13B7">
      <w:pPr>
        <w:spacing w:after="0" w:line="240" w:lineRule="auto"/>
        <w:ind w:right="27"/>
        <w:jc w:val="both"/>
        <w:rPr>
          <w:rFonts w:ascii="Book Antiqua" w:eastAsia="Calibri" w:hAnsi="Book Antiqua" w:cs="Calibri"/>
          <w:b/>
          <w:bCs/>
          <w:sz w:val="24"/>
          <w:szCs w:val="24"/>
          <w:bdr w:val="none" w:sz="0" w:space="0" w:color="auto" w:frame="1"/>
          <w:lang w:val="fr-FR"/>
        </w:rPr>
      </w:pPr>
    </w:p>
    <w:p w:rsidR="005653DE" w:rsidRPr="0097441E" w:rsidRDefault="003E13B7" w:rsidP="00D50ECE">
      <w:pPr>
        <w:pStyle w:val="ListParagraph"/>
        <w:numPr>
          <w:ilvl w:val="0"/>
          <w:numId w:val="12"/>
        </w:numPr>
        <w:spacing w:after="0" w:line="240" w:lineRule="auto"/>
        <w:ind w:right="27"/>
        <w:jc w:val="both"/>
        <w:rPr>
          <w:rFonts w:ascii="Book Antiqua" w:eastAsia="MS Mincho" w:hAnsi="Book Antiqua" w:cs="Calibri"/>
          <w:b/>
          <w:smallCaps/>
          <w:sz w:val="24"/>
          <w:szCs w:val="24"/>
          <w:bdr w:val="none" w:sz="0" w:space="0" w:color="auto" w:frame="1"/>
          <w:lang w:val="fr-FR"/>
        </w:rPr>
      </w:pPr>
      <w:r w:rsidRPr="0097441E">
        <w:rPr>
          <w:rFonts w:ascii="Book Antiqua" w:eastAsia="Calibri" w:hAnsi="Book Antiqua" w:cs="Calibri"/>
          <w:b/>
          <w:bCs/>
          <w:sz w:val="24"/>
          <w:szCs w:val="24"/>
          <w:bdr w:val="none" w:sz="0" w:space="0" w:color="auto" w:frame="1"/>
          <w:lang w:val="fr-FR"/>
        </w:rPr>
        <w:t>MISE EN ŒUVRE DES DÉCISIONS</w:t>
      </w:r>
      <w:r w:rsidR="00C964AD" w:rsidRPr="0097441E">
        <w:rPr>
          <w:rFonts w:ascii="Book Antiqua" w:eastAsia="MS Mincho" w:hAnsi="Book Antiqua" w:cs="Calibri"/>
          <w:b/>
          <w:bCs/>
          <w:sz w:val="24"/>
          <w:szCs w:val="24"/>
          <w:bdr w:val="none" w:sz="0" w:space="0" w:color="auto" w:frame="1"/>
          <w:lang w:val="fr-FR"/>
        </w:rPr>
        <w:t xml:space="preserve"> </w:t>
      </w:r>
    </w:p>
    <w:p w:rsidR="005653DE" w:rsidRPr="0097441E" w:rsidRDefault="005653DE" w:rsidP="005653DE">
      <w:pPr>
        <w:pStyle w:val="ListParagraph"/>
        <w:spacing w:after="0" w:line="240" w:lineRule="auto"/>
        <w:ind w:left="1080" w:right="27"/>
        <w:jc w:val="both"/>
        <w:rPr>
          <w:rFonts w:ascii="Book Antiqua" w:eastAsia="MS Mincho" w:hAnsi="Book Antiqua" w:cs="Calibri"/>
          <w:b/>
          <w:smallCaps/>
          <w:sz w:val="24"/>
          <w:szCs w:val="24"/>
          <w:bdr w:val="none" w:sz="0" w:space="0" w:color="auto" w:frame="1"/>
          <w:lang w:val="fr-FR"/>
        </w:rPr>
      </w:pPr>
    </w:p>
    <w:p w:rsidR="00C964AD" w:rsidRPr="0097441E" w:rsidRDefault="00EA202A" w:rsidP="00EA202A">
      <w:pPr>
        <w:pStyle w:val="ListParagraph"/>
        <w:spacing w:after="0" w:line="240" w:lineRule="auto"/>
        <w:ind w:left="993" w:right="27"/>
        <w:jc w:val="both"/>
        <w:rPr>
          <w:rFonts w:ascii="Book Antiqua" w:eastAsia="MS Mincho" w:hAnsi="Book Antiqua" w:cs="Calibri"/>
          <w:b/>
          <w:smallCaps/>
          <w:sz w:val="24"/>
          <w:szCs w:val="24"/>
          <w:bdr w:val="none" w:sz="0" w:space="0" w:color="auto" w:frame="1"/>
          <w:lang w:val="fr-FR"/>
        </w:rPr>
      </w:pPr>
      <w:r w:rsidRPr="0097441E">
        <w:rPr>
          <w:rFonts w:ascii="Book Antiqua" w:eastAsia="MS Mincho" w:hAnsi="Book Antiqua" w:cs="Calibri"/>
          <w:b/>
          <w:bCs/>
          <w:sz w:val="24"/>
          <w:szCs w:val="24"/>
          <w:bdr w:val="none" w:sz="0" w:space="0" w:color="auto" w:frame="1"/>
          <w:lang w:val="fr-FR"/>
        </w:rPr>
        <w:t xml:space="preserve">A. </w:t>
      </w:r>
      <w:r w:rsidR="005653DE" w:rsidRPr="0097441E">
        <w:rPr>
          <w:rFonts w:ascii="Book Antiqua" w:eastAsia="MS Mincho" w:hAnsi="Book Antiqua" w:cs="Calibri"/>
          <w:b/>
          <w:bCs/>
          <w:sz w:val="24"/>
          <w:szCs w:val="24"/>
          <w:bdr w:val="none" w:sz="0" w:space="0" w:color="auto" w:frame="1"/>
          <w:lang w:val="fr-FR"/>
        </w:rPr>
        <w:t xml:space="preserve">Décisions du Conseil Exécutif </w:t>
      </w:r>
    </w:p>
    <w:p w:rsidR="005653DE" w:rsidRPr="0097441E" w:rsidRDefault="005653DE" w:rsidP="00DC04D7">
      <w:pPr>
        <w:pStyle w:val="Default"/>
        <w:jc w:val="both"/>
        <w:rPr>
          <w:rFonts w:eastAsia="Times New Roman" w:cs="Arial"/>
          <w:b/>
          <w:color w:val="auto"/>
          <w:bdr w:val="none" w:sz="0" w:space="0" w:color="auto" w:frame="1"/>
          <w:lang w:val="fr-FR"/>
        </w:rPr>
      </w:pPr>
    </w:p>
    <w:p w:rsidR="00BF50DC" w:rsidRPr="0097441E" w:rsidRDefault="003E13B7" w:rsidP="00532557">
      <w:pPr>
        <w:pStyle w:val="Default"/>
        <w:numPr>
          <w:ilvl w:val="0"/>
          <w:numId w:val="20"/>
        </w:numPr>
        <w:jc w:val="both"/>
        <w:rPr>
          <w:rFonts w:cs="Arial"/>
          <w:b/>
          <w:bCs/>
          <w:color w:val="auto"/>
          <w:lang w:val="fr-FR"/>
        </w:rPr>
      </w:pPr>
      <w:r w:rsidRPr="0097441E">
        <w:rPr>
          <w:rFonts w:cs="Arial"/>
          <w:b/>
          <w:bCs/>
          <w:color w:val="auto"/>
          <w:lang w:val="fr-FR"/>
        </w:rPr>
        <w:t xml:space="preserve">Structure de gouvernance de la Commission et </w:t>
      </w:r>
      <w:r w:rsidR="00C574A2" w:rsidRPr="0097441E">
        <w:rPr>
          <w:rFonts w:cs="Arial"/>
          <w:b/>
          <w:bCs/>
          <w:color w:val="auto"/>
          <w:lang w:val="fr-FR"/>
        </w:rPr>
        <w:t>traitement</w:t>
      </w:r>
      <w:r w:rsidRPr="0097441E">
        <w:rPr>
          <w:rFonts w:cs="Arial"/>
          <w:b/>
          <w:bCs/>
          <w:color w:val="auto"/>
          <w:lang w:val="fr-FR"/>
        </w:rPr>
        <w:t xml:space="preserve"> des Responsables élus</w:t>
      </w:r>
      <w:r w:rsidR="0016633B" w:rsidRPr="0097441E">
        <w:rPr>
          <w:rFonts w:cs="Arial"/>
          <w:b/>
          <w:bCs/>
          <w:color w:val="auto"/>
          <w:lang w:val="fr-FR"/>
        </w:rPr>
        <w:t xml:space="preserve"> </w:t>
      </w:r>
    </w:p>
    <w:p w:rsidR="001C2668" w:rsidRPr="0097441E" w:rsidRDefault="001C2668" w:rsidP="001C2668">
      <w:pPr>
        <w:pStyle w:val="Default"/>
        <w:ind w:left="780"/>
        <w:jc w:val="both"/>
        <w:rPr>
          <w:rFonts w:cs="Arial"/>
          <w:b/>
          <w:bCs/>
          <w:color w:val="auto"/>
          <w:lang w:val="fr-FR"/>
        </w:rPr>
      </w:pPr>
    </w:p>
    <w:p w:rsidR="00A158A5" w:rsidRPr="0097441E" w:rsidRDefault="003E13B7" w:rsidP="00DE461A">
      <w:pPr>
        <w:pStyle w:val="Default"/>
        <w:numPr>
          <w:ilvl w:val="0"/>
          <w:numId w:val="2"/>
        </w:numPr>
        <w:jc w:val="both"/>
        <w:rPr>
          <w:rFonts w:cs="Arial"/>
          <w:color w:val="auto"/>
          <w:lang w:val="fr-FR"/>
        </w:rPr>
      </w:pPr>
      <w:r w:rsidRPr="0097441E">
        <w:rPr>
          <w:rFonts w:eastAsia="Arial Unicode MS" w:cs="Times New Roman"/>
          <w:color w:val="auto"/>
          <w:bdr w:val="none" w:sz="0" w:space="0" w:color="auto" w:frame="1"/>
          <w:lang w:val="fr-FR"/>
        </w:rPr>
        <w:t xml:space="preserve">Les </w:t>
      </w:r>
      <w:r w:rsidRPr="0097441E">
        <w:rPr>
          <w:rFonts w:eastAsia="Arial Unicode MS" w:cs="Times New Roman"/>
          <w:b/>
          <w:color w:val="auto"/>
          <w:bdr w:val="none" w:sz="0" w:space="0" w:color="auto" w:frame="1"/>
          <w:lang w:val="fr-FR"/>
        </w:rPr>
        <w:t>Décisions EX.CL/Dec.974(XXXI)</w:t>
      </w:r>
      <w:r w:rsidRPr="0097441E">
        <w:rPr>
          <w:rFonts w:eastAsia="Arial Unicode MS" w:cs="Times New Roman"/>
          <w:color w:val="auto"/>
          <w:bdr w:val="none" w:sz="0" w:space="0" w:color="auto" w:frame="1"/>
          <w:lang w:val="fr-FR"/>
        </w:rPr>
        <w:t xml:space="preserve"> et </w:t>
      </w:r>
      <w:r w:rsidRPr="0097441E">
        <w:rPr>
          <w:rFonts w:eastAsia="Arial Unicode MS" w:cs="Times New Roman"/>
          <w:b/>
          <w:color w:val="auto"/>
          <w:bdr w:val="none" w:sz="0" w:space="0" w:color="auto" w:frame="1"/>
          <w:lang w:val="fr-FR"/>
        </w:rPr>
        <w:t>Ext/EX.CL/Dec.1(XIII)</w:t>
      </w:r>
      <w:r w:rsidRPr="0097441E">
        <w:rPr>
          <w:rFonts w:eastAsia="Arial Unicode MS" w:cs="Times New Roman"/>
          <w:color w:val="auto"/>
          <w:bdr w:val="none" w:sz="0" w:space="0" w:color="auto" w:frame="1"/>
          <w:lang w:val="fr-FR"/>
        </w:rPr>
        <w:t xml:space="preserve"> du Conseil Exécutif demandent spécifiquement à la CUA de faire une proposition d</w:t>
      </w:r>
      <w:r w:rsidR="009B254D" w:rsidRPr="0097441E">
        <w:rPr>
          <w:rFonts w:eastAsia="Arial Unicode MS" w:cs="Times New Roman"/>
          <w:color w:val="auto"/>
          <w:bdr w:val="none" w:sz="0" w:space="0" w:color="auto" w:frame="1"/>
          <w:lang w:val="fr-FR"/>
        </w:rPr>
        <w:t>’</w:t>
      </w:r>
      <w:r w:rsidRPr="0097441E">
        <w:rPr>
          <w:rFonts w:eastAsia="Arial Unicode MS" w:cs="Times New Roman"/>
          <w:color w:val="auto"/>
          <w:bdr w:val="none" w:sz="0" w:space="0" w:color="auto" w:frame="1"/>
          <w:lang w:val="fr-FR"/>
        </w:rPr>
        <w:t xml:space="preserve">harmonisation </w:t>
      </w:r>
      <w:r w:rsidR="00C574A2" w:rsidRPr="0097441E">
        <w:rPr>
          <w:rFonts w:eastAsia="Arial Unicode MS" w:cs="Times New Roman"/>
          <w:color w:val="auto"/>
          <w:bdr w:val="none" w:sz="0" w:space="0" w:color="auto" w:frame="1"/>
          <w:lang w:val="fr-FR"/>
        </w:rPr>
        <w:t>du traitement</w:t>
      </w:r>
      <w:r w:rsidRPr="0097441E">
        <w:rPr>
          <w:rFonts w:eastAsia="Arial Unicode MS" w:cs="Times New Roman"/>
          <w:color w:val="auto"/>
          <w:bdr w:val="none" w:sz="0" w:space="0" w:color="auto" w:frame="1"/>
          <w:lang w:val="fr-FR"/>
        </w:rPr>
        <w:t xml:space="preserve"> des Responsables élus des Organes de l</w:t>
      </w:r>
      <w:r w:rsidR="009B254D" w:rsidRPr="0097441E">
        <w:rPr>
          <w:rFonts w:eastAsia="Arial Unicode MS" w:cs="Times New Roman"/>
          <w:color w:val="auto"/>
          <w:bdr w:val="none" w:sz="0" w:space="0" w:color="auto" w:frame="1"/>
          <w:lang w:val="fr-FR"/>
        </w:rPr>
        <w:t>’</w:t>
      </w:r>
      <w:r w:rsidRPr="0097441E">
        <w:rPr>
          <w:rFonts w:eastAsia="Arial Unicode MS" w:cs="Times New Roman"/>
          <w:color w:val="auto"/>
          <w:bdr w:val="none" w:sz="0" w:space="0" w:color="auto" w:frame="1"/>
          <w:lang w:val="fr-FR"/>
        </w:rPr>
        <w:t xml:space="preserve">UA pour examen et adoption. </w:t>
      </w:r>
      <w:r w:rsidR="00C754DC" w:rsidRPr="0097441E">
        <w:rPr>
          <w:rFonts w:eastAsia="Arial Unicode MS" w:cs="Times New Roman"/>
          <w:color w:val="auto"/>
          <w:bdr w:val="none" w:sz="0" w:space="0" w:color="auto" w:frame="1"/>
          <w:lang w:val="fr-FR"/>
        </w:rPr>
        <w:t>Pour rappel, l</w:t>
      </w:r>
      <w:r w:rsidRPr="0097441E">
        <w:rPr>
          <w:rFonts w:eastAsia="Arial Unicode MS" w:cs="Times New Roman"/>
          <w:color w:val="auto"/>
          <w:bdr w:val="none" w:sz="0" w:space="0" w:color="auto" w:frame="1"/>
          <w:lang w:val="fr-FR"/>
        </w:rPr>
        <w:t xml:space="preserve">es membres de la Commission remplissent leurs mandats </w:t>
      </w:r>
      <w:r w:rsidR="00DE461A" w:rsidRPr="0097441E">
        <w:rPr>
          <w:rFonts w:eastAsia="Arial Unicode MS" w:cs="Times New Roman"/>
          <w:color w:val="auto"/>
          <w:bdr w:val="none" w:sz="0" w:space="0" w:color="auto" w:frame="1"/>
          <w:lang w:val="fr-FR"/>
        </w:rPr>
        <w:t xml:space="preserve">tant </w:t>
      </w:r>
      <w:r w:rsidR="00C754DC" w:rsidRPr="0097441E">
        <w:rPr>
          <w:rFonts w:eastAsia="Arial Unicode MS" w:cs="Times New Roman"/>
          <w:color w:val="auto"/>
          <w:bdr w:val="none" w:sz="0" w:space="0" w:color="auto" w:frame="1"/>
          <w:lang w:val="fr-FR"/>
        </w:rPr>
        <w:t>au cours de</w:t>
      </w:r>
      <w:r w:rsidR="00E4784C" w:rsidRPr="0097441E">
        <w:rPr>
          <w:rFonts w:eastAsia="Arial Unicode MS" w:cs="Times New Roman"/>
          <w:color w:val="auto"/>
          <w:bdr w:val="none" w:sz="0" w:space="0" w:color="auto" w:frame="1"/>
          <w:lang w:val="fr-FR"/>
        </w:rPr>
        <w:t>s</w:t>
      </w:r>
      <w:r w:rsidR="00C754DC" w:rsidRPr="0097441E">
        <w:rPr>
          <w:rFonts w:eastAsia="Arial Unicode MS" w:cs="Times New Roman"/>
          <w:color w:val="auto"/>
          <w:bdr w:val="none" w:sz="0" w:space="0" w:color="auto" w:frame="1"/>
          <w:lang w:val="fr-FR"/>
        </w:rPr>
        <w:t xml:space="preserve"> sessions qu</w:t>
      </w:r>
      <w:r w:rsidR="009B254D" w:rsidRPr="0097441E">
        <w:rPr>
          <w:rFonts w:eastAsia="Arial Unicode MS" w:cs="Times New Roman"/>
          <w:color w:val="auto"/>
          <w:bdr w:val="none" w:sz="0" w:space="0" w:color="auto" w:frame="1"/>
          <w:lang w:val="fr-FR"/>
        </w:rPr>
        <w:t>’</w:t>
      </w:r>
      <w:r w:rsidR="00C754DC" w:rsidRPr="0097441E">
        <w:rPr>
          <w:rFonts w:eastAsia="Arial Unicode MS" w:cs="Times New Roman"/>
          <w:color w:val="auto"/>
          <w:bdr w:val="none" w:sz="0" w:space="0" w:color="auto" w:frame="1"/>
          <w:lang w:val="fr-FR"/>
        </w:rPr>
        <w:t xml:space="preserve">en </w:t>
      </w:r>
      <w:r w:rsidRPr="0097441E">
        <w:rPr>
          <w:rFonts w:eastAsia="Arial Unicode MS" w:cs="Times New Roman"/>
          <w:color w:val="auto"/>
          <w:bdr w:val="none" w:sz="0" w:space="0" w:color="auto" w:frame="1"/>
          <w:lang w:val="fr-FR"/>
        </w:rPr>
        <w:t>période</w:t>
      </w:r>
      <w:r w:rsidR="00156852" w:rsidRPr="0097441E">
        <w:rPr>
          <w:rFonts w:eastAsia="Arial Unicode MS" w:cs="Times New Roman"/>
          <w:color w:val="auto"/>
          <w:bdr w:val="none" w:sz="0" w:space="0" w:color="auto" w:frame="1"/>
          <w:lang w:val="fr-FR"/>
        </w:rPr>
        <w:t>s</w:t>
      </w:r>
      <w:r w:rsidRPr="0097441E">
        <w:rPr>
          <w:rFonts w:eastAsia="Arial Unicode MS" w:cs="Times New Roman"/>
          <w:color w:val="auto"/>
          <w:bdr w:val="none" w:sz="0" w:space="0" w:color="auto" w:frame="1"/>
          <w:lang w:val="fr-FR"/>
        </w:rPr>
        <w:t xml:space="preserve"> d</w:t>
      </w:r>
      <w:r w:rsidR="009B254D" w:rsidRPr="0097441E">
        <w:rPr>
          <w:rFonts w:eastAsia="Arial Unicode MS" w:cs="Times New Roman"/>
          <w:color w:val="auto"/>
          <w:bdr w:val="none" w:sz="0" w:space="0" w:color="auto" w:frame="1"/>
          <w:lang w:val="fr-FR"/>
        </w:rPr>
        <w:t>’</w:t>
      </w:r>
      <w:r w:rsidRPr="0097441E">
        <w:rPr>
          <w:rFonts w:eastAsia="Arial Unicode MS" w:cs="Times New Roman"/>
          <w:color w:val="auto"/>
          <w:bdr w:val="none" w:sz="0" w:space="0" w:color="auto" w:frame="1"/>
          <w:lang w:val="fr-FR"/>
        </w:rPr>
        <w:t>intersession</w:t>
      </w:r>
      <w:r w:rsidR="00DE461A" w:rsidRPr="0097441E">
        <w:rPr>
          <w:rFonts w:eastAsia="Arial Unicode MS" w:cs="Times New Roman"/>
          <w:color w:val="auto"/>
          <w:bdr w:val="none" w:sz="0" w:space="0" w:color="auto" w:frame="1"/>
          <w:lang w:val="fr-FR"/>
        </w:rPr>
        <w:t xml:space="preserve">. </w:t>
      </w:r>
      <w:r w:rsidR="00C754DC" w:rsidRPr="0097441E">
        <w:rPr>
          <w:rFonts w:eastAsia="Arial Unicode MS" w:cs="Times New Roman"/>
          <w:color w:val="auto"/>
          <w:bdr w:val="none" w:sz="0" w:space="0" w:color="auto" w:frame="1"/>
          <w:lang w:val="fr-FR"/>
        </w:rPr>
        <w:t xml:space="preserve"> </w:t>
      </w:r>
      <w:r w:rsidR="00DE461A" w:rsidRPr="0097441E">
        <w:rPr>
          <w:rFonts w:eastAsia="Arial Unicode MS" w:cs="Times New Roman"/>
          <w:color w:val="auto"/>
          <w:bdr w:val="none" w:sz="0" w:space="0" w:color="auto" w:frame="1"/>
          <w:lang w:val="fr-FR"/>
        </w:rPr>
        <w:t>A cet effet, i</w:t>
      </w:r>
      <w:r w:rsidR="00DE461A" w:rsidRPr="0097441E">
        <w:rPr>
          <w:rFonts w:cs="Arial"/>
          <w:color w:val="auto"/>
          <w:lang w:val="fr-FR"/>
        </w:rPr>
        <w:t>ls s</w:t>
      </w:r>
      <w:r w:rsidR="009B254D" w:rsidRPr="0097441E">
        <w:rPr>
          <w:rFonts w:cs="Arial"/>
          <w:color w:val="auto"/>
          <w:lang w:val="fr-FR"/>
        </w:rPr>
        <w:t>’</w:t>
      </w:r>
      <w:r w:rsidR="00DE461A" w:rsidRPr="0097441E">
        <w:rPr>
          <w:rFonts w:cs="Arial"/>
          <w:color w:val="auto"/>
          <w:lang w:val="fr-FR"/>
        </w:rPr>
        <w:t>acquittent de la plupart de leurs missions et mandats thématiques, lors de la période d</w:t>
      </w:r>
      <w:r w:rsidR="009B254D" w:rsidRPr="0097441E">
        <w:rPr>
          <w:rFonts w:cs="Arial"/>
          <w:color w:val="auto"/>
          <w:lang w:val="fr-FR"/>
        </w:rPr>
        <w:t>’</w:t>
      </w:r>
      <w:r w:rsidR="00DE461A" w:rsidRPr="0097441E">
        <w:rPr>
          <w:rFonts w:cs="Arial"/>
          <w:color w:val="auto"/>
          <w:lang w:val="fr-FR"/>
        </w:rPr>
        <w:t xml:space="preserve">intersessions, pour laquelle ils ne reçoivent aucune indemnité. Il en est de même des indemnités au titre de leur mandat de protection, des indemnités de fin de mandat, et de pension. </w:t>
      </w:r>
    </w:p>
    <w:p w:rsidR="00A158A5" w:rsidRPr="0097441E" w:rsidRDefault="00A158A5" w:rsidP="00A158A5">
      <w:pPr>
        <w:pStyle w:val="Default"/>
        <w:ind w:left="720"/>
        <w:jc w:val="both"/>
        <w:rPr>
          <w:rFonts w:cs="Arial"/>
          <w:color w:val="auto"/>
          <w:lang w:val="fr-FR"/>
        </w:rPr>
      </w:pPr>
    </w:p>
    <w:p w:rsidR="00CB4512" w:rsidRPr="0097441E" w:rsidRDefault="00DE461A" w:rsidP="00CB4512">
      <w:pPr>
        <w:pStyle w:val="Default"/>
        <w:numPr>
          <w:ilvl w:val="0"/>
          <w:numId w:val="2"/>
        </w:numPr>
        <w:jc w:val="both"/>
        <w:rPr>
          <w:rFonts w:cs="Arial"/>
          <w:color w:val="auto"/>
          <w:lang w:val="fr-FR"/>
        </w:rPr>
      </w:pPr>
      <w:r w:rsidRPr="0097441E">
        <w:rPr>
          <w:rFonts w:cs="Arial"/>
          <w:color w:val="auto"/>
          <w:lang w:val="fr-FR"/>
        </w:rPr>
        <w:t>Il est donc urgent que cette situation de traitement différen</w:t>
      </w:r>
      <w:r w:rsidR="00447490" w:rsidRPr="0097441E">
        <w:rPr>
          <w:rFonts w:cs="Arial"/>
          <w:color w:val="auto"/>
          <w:lang w:val="fr-FR"/>
        </w:rPr>
        <w:t>cié</w:t>
      </w:r>
      <w:r w:rsidRPr="0097441E">
        <w:rPr>
          <w:rFonts w:cs="Arial"/>
          <w:color w:val="auto"/>
          <w:lang w:val="fr-FR"/>
        </w:rPr>
        <w:t xml:space="preserve"> des membres élus qui perdure depuis plusieurs années, soit urgemment réglée.</w:t>
      </w:r>
      <w:r w:rsidR="00A158A5" w:rsidRPr="0097441E">
        <w:rPr>
          <w:rFonts w:cs="Arial"/>
          <w:color w:val="auto"/>
          <w:lang w:val="fr-FR"/>
        </w:rPr>
        <w:t xml:space="preserve"> Entre-temps, vu le volume de travail effectué pendant l</w:t>
      </w:r>
      <w:r w:rsidR="009B254D" w:rsidRPr="0097441E">
        <w:rPr>
          <w:rFonts w:cs="Arial"/>
          <w:color w:val="auto"/>
          <w:lang w:val="fr-FR"/>
        </w:rPr>
        <w:t>’</w:t>
      </w:r>
      <w:r w:rsidR="00A158A5" w:rsidRPr="0097441E">
        <w:rPr>
          <w:rFonts w:cs="Arial"/>
          <w:color w:val="auto"/>
          <w:lang w:val="fr-FR"/>
        </w:rPr>
        <w:t xml:space="preserve">intersession, les Commissaires devraient percevoir une indemnité administrative et </w:t>
      </w:r>
      <w:r w:rsidR="005C7200" w:rsidRPr="0097441E">
        <w:rPr>
          <w:rFonts w:cs="Arial"/>
          <w:color w:val="auto"/>
          <w:lang w:val="fr-FR"/>
        </w:rPr>
        <w:t xml:space="preserve">celle  </w:t>
      </w:r>
      <w:r w:rsidR="00A158A5" w:rsidRPr="0097441E">
        <w:rPr>
          <w:rFonts w:cs="Arial"/>
          <w:color w:val="auto"/>
          <w:lang w:val="fr-FR"/>
        </w:rPr>
        <w:t>d</w:t>
      </w:r>
      <w:r w:rsidR="009B254D" w:rsidRPr="0097441E">
        <w:rPr>
          <w:rFonts w:cs="Arial"/>
          <w:color w:val="auto"/>
          <w:lang w:val="fr-FR"/>
        </w:rPr>
        <w:t>’</w:t>
      </w:r>
      <w:r w:rsidR="00A158A5" w:rsidRPr="0097441E">
        <w:rPr>
          <w:rFonts w:cs="Arial"/>
          <w:color w:val="auto"/>
          <w:lang w:val="fr-FR"/>
        </w:rPr>
        <w:t xml:space="preserve">intersessions </w:t>
      </w:r>
      <w:r w:rsidR="00AA2C6B" w:rsidRPr="0097441E">
        <w:rPr>
          <w:rFonts w:cs="Arial"/>
          <w:color w:val="auto"/>
          <w:lang w:val="fr-FR"/>
        </w:rPr>
        <w:t>à l</w:t>
      </w:r>
      <w:r w:rsidR="009B254D" w:rsidRPr="0097441E">
        <w:rPr>
          <w:rFonts w:cs="Arial"/>
          <w:color w:val="auto"/>
          <w:lang w:val="fr-FR"/>
        </w:rPr>
        <w:t>’</w:t>
      </w:r>
      <w:r w:rsidR="00AA2C6B" w:rsidRPr="0097441E">
        <w:rPr>
          <w:rFonts w:cs="Arial"/>
          <w:color w:val="auto"/>
          <w:lang w:val="fr-FR"/>
        </w:rPr>
        <w:t>instar des élus de la Cour Africaine</w:t>
      </w:r>
      <w:r w:rsidR="00A158A5" w:rsidRPr="0097441E">
        <w:rPr>
          <w:rFonts w:cs="Arial"/>
          <w:color w:val="auto"/>
          <w:lang w:val="fr-FR"/>
        </w:rPr>
        <w:t xml:space="preserve"> et ce, dans la limite </w:t>
      </w:r>
      <w:r w:rsidR="00447490" w:rsidRPr="0097441E">
        <w:rPr>
          <w:rFonts w:cs="Arial"/>
          <w:color w:val="auto"/>
          <w:lang w:val="fr-FR"/>
        </w:rPr>
        <w:t>du</w:t>
      </w:r>
      <w:r w:rsidR="00A158A5" w:rsidRPr="0097441E">
        <w:rPr>
          <w:rFonts w:cs="Arial"/>
          <w:color w:val="auto"/>
          <w:lang w:val="fr-FR"/>
        </w:rPr>
        <w:t xml:space="preserve"> budget</w:t>
      </w:r>
      <w:r w:rsidR="00447490" w:rsidRPr="0097441E">
        <w:rPr>
          <w:rFonts w:cs="Arial"/>
          <w:color w:val="auto"/>
          <w:lang w:val="fr-FR"/>
        </w:rPr>
        <w:t xml:space="preserve"> de la Commission</w:t>
      </w:r>
      <w:r w:rsidR="00A158A5" w:rsidRPr="0097441E">
        <w:rPr>
          <w:rFonts w:cs="Arial"/>
          <w:color w:val="auto"/>
          <w:lang w:val="fr-FR"/>
        </w:rPr>
        <w:t>.</w:t>
      </w:r>
    </w:p>
    <w:p w:rsidR="00CB4512" w:rsidRPr="0097441E" w:rsidRDefault="00CB4512" w:rsidP="00CB4512">
      <w:pPr>
        <w:pStyle w:val="ListParagraph"/>
        <w:spacing w:after="0" w:line="240" w:lineRule="auto"/>
        <w:rPr>
          <w:rFonts w:eastAsia="Times New Roman"/>
          <w:sz w:val="24"/>
          <w:szCs w:val="24"/>
          <w:lang w:val="fr-FR"/>
        </w:rPr>
      </w:pPr>
    </w:p>
    <w:p w:rsidR="00CB4512" w:rsidRPr="0097441E" w:rsidRDefault="00447490" w:rsidP="00CB4512">
      <w:pPr>
        <w:pStyle w:val="Default"/>
        <w:numPr>
          <w:ilvl w:val="0"/>
          <w:numId w:val="2"/>
        </w:numPr>
        <w:jc w:val="both"/>
        <w:rPr>
          <w:rFonts w:eastAsia="Times New Roman"/>
          <w:color w:val="auto"/>
          <w:lang w:val="fr-FR"/>
        </w:rPr>
      </w:pPr>
      <w:r w:rsidRPr="0097441E">
        <w:rPr>
          <w:rFonts w:eastAsia="Times New Roman"/>
          <w:color w:val="auto"/>
          <w:lang w:val="fr-FR"/>
        </w:rPr>
        <w:t xml:space="preserve">Il faut rappeler que </w:t>
      </w:r>
      <w:r w:rsidR="00261449" w:rsidRPr="0097441E">
        <w:rPr>
          <w:rFonts w:eastAsia="Times New Roman"/>
          <w:color w:val="auto"/>
          <w:lang w:val="fr-FR"/>
        </w:rPr>
        <w:t>l</w:t>
      </w:r>
      <w:r w:rsidR="00CB4512" w:rsidRPr="0097441E">
        <w:rPr>
          <w:rFonts w:eastAsia="Times New Roman"/>
          <w:color w:val="auto"/>
          <w:lang w:val="fr-FR"/>
        </w:rPr>
        <w:t xml:space="preserve">e Bureau </w:t>
      </w:r>
      <w:r w:rsidR="00261449" w:rsidRPr="0097441E">
        <w:rPr>
          <w:rFonts w:eastAsia="Times New Roman"/>
          <w:color w:val="auto"/>
          <w:lang w:val="fr-FR"/>
        </w:rPr>
        <w:t xml:space="preserve">de la Commission </w:t>
      </w:r>
      <w:r w:rsidR="00156852" w:rsidRPr="0097441E">
        <w:rPr>
          <w:rFonts w:eastAsia="Times New Roman"/>
          <w:color w:val="auto"/>
          <w:lang w:val="fr-FR"/>
        </w:rPr>
        <w:t xml:space="preserve">est </w:t>
      </w:r>
      <w:r w:rsidR="00CB4512" w:rsidRPr="0097441E">
        <w:rPr>
          <w:rFonts w:eastAsia="Times New Roman"/>
          <w:color w:val="auto"/>
          <w:lang w:val="fr-FR"/>
        </w:rPr>
        <w:t xml:space="preserve">composé de 2 Commissaires </w:t>
      </w:r>
      <w:r w:rsidR="00156852" w:rsidRPr="0097441E">
        <w:rPr>
          <w:rFonts w:eastAsia="Times New Roman"/>
          <w:color w:val="auto"/>
          <w:lang w:val="fr-FR"/>
        </w:rPr>
        <w:t xml:space="preserve">qui </w:t>
      </w:r>
      <w:r w:rsidR="00261449" w:rsidRPr="0097441E">
        <w:rPr>
          <w:rFonts w:eastAsia="Times New Roman"/>
          <w:color w:val="auto"/>
          <w:lang w:val="fr-FR"/>
        </w:rPr>
        <w:t>travaillent à temps partiel</w:t>
      </w:r>
      <w:r w:rsidR="00CB4512" w:rsidRPr="0097441E">
        <w:rPr>
          <w:rFonts w:eastAsia="Times New Roman"/>
          <w:color w:val="auto"/>
          <w:lang w:val="fr-FR"/>
        </w:rPr>
        <w:t xml:space="preserve">, </w:t>
      </w:r>
      <w:r w:rsidR="00261449" w:rsidRPr="0097441E">
        <w:rPr>
          <w:rFonts w:eastAsia="Times New Roman"/>
          <w:color w:val="auto"/>
          <w:lang w:val="fr-FR"/>
        </w:rPr>
        <w:t>et</w:t>
      </w:r>
      <w:r w:rsidR="00156852" w:rsidRPr="0097441E">
        <w:rPr>
          <w:rFonts w:eastAsia="Times New Roman"/>
          <w:color w:val="auto"/>
          <w:lang w:val="fr-FR"/>
        </w:rPr>
        <w:t xml:space="preserve"> qui </w:t>
      </w:r>
      <w:r w:rsidR="00261449" w:rsidRPr="0097441E">
        <w:rPr>
          <w:rFonts w:eastAsia="Times New Roman"/>
          <w:color w:val="auto"/>
          <w:lang w:val="fr-FR"/>
        </w:rPr>
        <w:t xml:space="preserve"> </w:t>
      </w:r>
      <w:r w:rsidR="00CB4512" w:rsidRPr="0097441E">
        <w:rPr>
          <w:rFonts w:eastAsia="Times New Roman"/>
          <w:color w:val="auto"/>
          <w:lang w:val="fr-FR"/>
        </w:rPr>
        <w:t>doi</w:t>
      </w:r>
      <w:r w:rsidR="00156852" w:rsidRPr="0097441E">
        <w:rPr>
          <w:rFonts w:eastAsia="Times New Roman"/>
          <w:color w:val="auto"/>
          <w:lang w:val="fr-FR"/>
        </w:rPr>
        <w:t>ven</w:t>
      </w:r>
      <w:r w:rsidR="00CB4512" w:rsidRPr="0097441E">
        <w:rPr>
          <w:rFonts w:eastAsia="Times New Roman"/>
          <w:color w:val="auto"/>
          <w:lang w:val="fr-FR"/>
        </w:rPr>
        <w:t>t assurer la direction du travail de la C</w:t>
      </w:r>
      <w:r w:rsidR="00261449" w:rsidRPr="0097441E">
        <w:rPr>
          <w:rFonts w:eastAsia="Times New Roman"/>
          <w:color w:val="auto"/>
          <w:lang w:val="fr-FR"/>
        </w:rPr>
        <w:t>ommission</w:t>
      </w:r>
      <w:r w:rsidR="00CB4512" w:rsidRPr="0097441E">
        <w:rPr>
          <w:rFonts w:eastAsia="Times New Roman"/>
          <w:color w:val="auto"/>
          <w:lang w:val="fr-FR"/>
        </w:rPr>
        <w:t xml:space="preserve"> </w:t>
      </w:r>
      <w:r w:rsidR="002917C9" w:rsidRPr="0097441E">
        <w:rPr>
          <w:rFonts w:eastAsia="Times New Roman"/>
          <w:color w:val="auto"/>
          <w:lang w:val="fr-FR"/>
        </w:rPr>
        <w:t xml:space="preserve">et de son secrétariat mais </w:t>
      </w:r>
      <w:r w:rsidR="00CB4512" w:rsidRPr="0097441E">
        <w:rPr>
          <w:rFonts w:eastAsia="Times New Roman"/>
          <w:color w:val="auto"/>
          <w:lang w:val="fr-FR"/>
        </w:rPr>
        <w:t xml:space="preserve">également répondre à de nombreuses sollicitations du </w:t>
      </w:r>
      <w:r w:rsidR="00261449" w:rsidRPr="0097441E">
        <w:rPr>
          <w:rFonts w:eastAsia="Times New Roman"/>
          <w:color w:val="auto"/>
          <w:lang w:val="fr-FR"/>
        </w:rPr>
        <w:t>Secrétariat</w:t>
      </w:r>
      <w:r w:rsidR="00CB4512" w:rsidRPr="0097441E">
        <w:rPr>
          <w:rFonts w:eastAsia="Times New Roman"/>
          <w:color w:val="auto"/>
          <w:lang w:val="fr-FR"/>
        </w:rPr>
        <w:t>, des États parties, de l</w:t>
      </w:r>
      <w:r w:rsidR="00261449" w:rsidRPr="0097441E">
        <w:rPr>
          <w:rFonts w:eastAsia="Times New Roman"/>
          <w:color w:val="auto"/>
          <w:lang w:val="fr-FR"/>
        </w:rPr>
        <w:t>a C</w:t>
      </w:r>
      <w:r w:rsidR="00CB4512" w:rsidRPr="0097441E">
        <w:rPr>
          <w:rFonts w:eastAsia="Times New Roman"/>
          <w:color w:val="auto"/>
          <w:lang w:val="fr-FR"/>
        </w:rPr>
        <w:t>UA et des autres partenaires, souvent dans l</w:t>
      </w:r>
      <w:r w:rsidR="009B254D" w:rsidRPr="0097441E">
        <w:rPr>
          <w:rFonts w:eastAsia="Times New Roman"/>
          <w:color w:val="auto"/>
          <w:lang w:val="fr-FR"/>
        </w:rPr>
        <w:t>’</w:t>
      </w:r>
      <w:r w:rsidR="00CB4512" w:rsidRPr="0097441E">
        <w:rPr>
          <w:rFonts w:eastAsia="Times New Roman"/>
          <w:color w:val="auto"/>
          <w:lang w:val="fr-FR"/>
        </w:rPr>
        <w:t>urgence, face à certaines situations</w:t>
      </w:r>
      <w:r w:rsidR="002917C9" w:rsidRPr="0097441E">
        <w:rPr>
          <w:rFonts w:eastAsia="Times New Roman"/>
          <w:color w:val="auto"/>
          <w:lang w:val="fr-FR"/>
        </w:rPr>
        <w:t>. D</w:t>
      </w:r>
      <w:r w:rsidR="00CB4512" w:rsidRPr="0097441E">
        <w:rPr>
          <w:rFonts w:eastAsia="Times New Roman"/>
          <w:color w:val="auto"/>
          <w:lang w:val="fr-FR"/>
        </w:rPr>
        <w:t>onner des orientations sur des sujets divers, et faire à distance un travail de coordination des activités des Mécanismes spéciaux</w:t>
      </w:r>
      <w:r w:rsidR="008030A8" w:rsidRPr="0097441E">
        <w:rPr>
          <w:rFonts w:eastAsia="Times New Roman"/>
          <w:color w:val="auto"/>
          <w:lang w:val="fr-FR"/>
        </w:rPr>
        <w:t xml:space="preserve"> n</w:t>
      </w:r>
      <w:r w:rsidR="009B254D" w:rsidRPr="0097441E">
        <w:rPr>
          <w:rFonts w:eastAsia="Times New Roman"/>
          <w:color w:val="auto"/>
          <w:lang w:val="fr-FR"/>
        </w:rPr>
        <w:t>’</w:t>
      </w:r>
      <w:r w:rsidR="008030A8" w:rsidRPr="0097441E">
        <w:rPr>
          <w:rFonts w:eastAsia="Times New Roman"/>
          <w:color w:val="auto"/>
          <w:lang w:val="fr-FR"/>
        </w:rPr>
        <w:t>est pas une tâche facile</w:t>
      </w:r>
      <w:r w:rsidR="001E458A" w:rsidRPr="0097441E">
        <w:rPr>
          <w:rFonts w:eastAsia="Times New Roman"/>
          <w:color w:val="auto"/>
          <w:lang w:val="fr-FR"/>
        </w:rPr>
        <w:t>,</w:t>
      </w:r>
      <w:r w:rsidR="008030A8" w:rsidRPr="0097441E">
        <w:rPr>
          <w:rFonts w:eastAsia="Times New Roman"/>
          <w:color w:val="auto"/>
          <w:lang w:val="fr-FR"/>
        </w:rPr>
        <w:t xml:space="preserve"> </w:t>
      </w:r>
      <w:r w:rsidR="001E458A" w:rsidRPr="0097441E">
        <w:rPr>
          <w:rFonts w:eastAsia="Times New Roman"/>
          <w:color w:val="auto"/>
          <w:lang w:val="fr-FR"/>
        </w:rPr>
        <w:t>vu</w:t>
      </w:r>
      <w:r w:rsidR="005C7200" w:rsidRPr="0097441E">
        <w:rPr>
          <w:rFonts w:eastAsia="Times New Roman"/>
          <w:color w:val="auto"/>
          <w:lang w:val="fr-FR"/>
        </w:rPr>
        <w:t xml:space="preserve"> le volume de ces activités </w:t>
      </w:r>
      <w:r w:rsidR="008030A8" w:rsidRPr="0097441E">
        <w:rPr>
          <w:rFonts w:eastAsia="Times New Roman"/>
          <w:color w:val="auto"/>
          <w:lang w:val="fr-FR"/>
        </w:rPr>
        <w:t xml:space="preserve">et cette situation tend à avoir un </w:t>
      </w:r>
      <w:r w:rsidR="002917C9" w:rsidRPr="0097441E">
        <w:rPr>
          <w:rFonts w:eastAsia="Times New Roman"/>
          <w:color w:val="auto"/>
          <w:lang w:val="fr-FR"/>
        </w:rPr>
        <w:t>impact</w:t>
      </w:r>
      <w:r w:rsidR="008030A8" w:rsidRPr="0097441E">
        <w:rPr>
          <w:rFonts w:eastAsia="Times New Roman"/>
          <w:color w:val="auto"/>
          <w:lang w:val="fr-FR"/>
        </w:rPr>
        <w:t xml:space="preserve"> négatif sur la capacité de la Commission à remplir pleinement son mandat. </w:t>
      </w:r>
    </w:p>
    <w:p w:rsidR="008030A8" w:rsidRPr="0097441E" w:rsidRDefault="008030A8" w:rsidP="008030A8">
      <w:pPr>
        <w:pStyle w:val="Default"/>
        <w:jc w:val="both"/>
        <w:rPr>
          <w:rFonts w:eastAsia="Times New Roman"/>
          <w:color w:val="auto"/>
          <w:lang w:val="fr-FR"/>
        </w:rPr>
      </w:pPr>
    </w:p>
    <w:p w:rsidR="00CB4512" w:rsidRPr="0097441E" w:rsidRDefault="00CB4512" w:rsidP="00CB4512">
      <w:pPr>
        <w:pStyle w:val="Default"/>
        <w:numPr>
          <w:ilvl w:val="0"/>
          <w:numId w:val="2"/>
        </w:numPr>
        <w:jc w:val="both"/>
        <w:rPr>
          <w:rFonts w:eastAsia="Times New Roman"/>
          <w:color w:val="auto"/>
          <w:lang w:val="fr-FR"/>
        </w:rPr>
      </w:pPr>
      <w:r w:rsidRPr="0097441E">
        <w:rPr>
          <w:rFonts w:eastAsia="Times New Roman"/>
          <w:color w:val="auto"/>
          <w:lang w:val="fr-FR"/>
        </w:rPr>
        <w:t xml:space="preserve">Conforment à la Décision </w:t>
      </w:r>
      <w:proofErr w:type="spellStart"/>
      <w:r w:rsidRPr="0097441E">
        <w:rPr>
          <w:rFonts w:eastAsia="Times New Roman"/>
          <w:color w:val="auto"/>
          <w:lang w:val="fr-FR"/>
        </w:rPr>
        <w:t>Assembly</w:t>
      </w:r>
      <w:proofErr w:type="spellEnd"/>
      <w:r w:rsidRPr="0097441E">
        <w:rPr>
          <w:rFonts w:eastAsia="Times New Roman"/>
          <w:color w:val="auto"/>
          <w:lang w:val="fr-FR"/>
        </w:rPr>
        <w:t>/ AU/Dec.200(XI)</w:t>
      </w:r>
      <w:r w:rsidR="00261449" w:rsidRPr="0097441E">
        <w:rPr>
          <w:rFonts w:eastAsia="Times New Roman"/>
          <w:color w:val="auto"/>
          <w:lang w:val="fr-FR"/>
        </w:rPr>
        <w:t xml:space="preserve"> </w:t>
      </w:r>
      <w:r w:rsidRPr="0097441E">
        <w:rPr>
          <w:rFonts w:eastAsia="Times New Roman"/>
          <w:color w:val="auto"/>
          <w:lang w:val="fr-FR"/>
        </w:rPr>
        <w:t>et dans le cadre de la restructuration des Organes de l</w:t>
      </w:r>
      <w:r w:rsidR="009B254D" w:rsidRPr="0097441E">
        <w:rPr>
          <w:rFonts w:eastAsia="Times New Roman"/>
          <w:color w:val="auto"/>
          <w:lang w:val="fr-FR"/>
        </w:rPr>
        <w:t>’</w:t>
      </w:r>
      <w:r w:rsidRPr="0097441E">
        <w:rPr>
          <w:rFonts w:eastAsia="Times New Roman"/>
          <w:color w:val="auto"/>
          <w:lang w:val="fr-FR"/>
        </w:rPr>
        <w:t xml:space="preserve">UA, </w:t>
      </w:r>
      <w:r w:rsidR="00261449" w:rsidRPr="0097441E">
        <w:rPr>
          <w:rFonts w:eastAsia="Times New Roman"/>
          <w:color w:val="auto"/>
          <w:lang w:val="fr-FR"/>
        </w:rPr>
        <w:t>i</w:t>
      </w:r>
      <w:r w:rsidR="00261449" w:rsidRPr="0097441E">
        <w:rPr>
          <w:rFonts w:cs="Arial"/>
          <w:color w:val="auto"/>
          <w:lang w:val="fr-FR"/>
        </w:rPr>
        <w:t>l est donc nécessaire que le/la Président(e) de la Commission soit basé</w:t>
      </w:r>
      <w:r w:rsidR="008030A8" w:rsidRPr="0097441E">
        <w:rPr>
          <w:rFonts w:cs="Arial"/>
          <w:color w:val="auto"/>
          <w:lang w:val="fr-FR"/>
        </w:rPr>
        <w:t>(e)</w:t>
      </w:r>
      <w:r w:rsidR="00261449" w:rsidRPr="0097441E">
        <w:rPr>
          <w:rFonts w:cs="Arial"/>
          <w:color w:val="auto"/>
          <w:lang w:val="fr-FR"/>
        </w:rPr>
        <w:t xml:space="preserve"> au Secrétariat de la Commission à temps plein. </w:t>
      </w:r>
    </w:p>
    <w:p w:rsidR="00C6472B" w:rsidRPr="0097441E" w:rsidRDefault="00C6472B" w:rsidP="00532557">
      <w:pPr>
        <w:spacing w:after="0" w:line="240" w:lineRule="auto"/>
        <w:jc w:val="both"/>
        <w:rPr>
          <w:rFonts w:ascii="Book Antiqua" w:eastAsia="Times New Roman" w:hAnsi="Book Antiqua" w:cs="Arial"/>
          <w:b/>
          <w:bCs/>
          <w:sz w:val="24"/>
          <w:szCs w:val="24"/>
          <w:bdr w:val="none" w:sz="0" w:space="0" w:color="auto" w:frame="1"/>
          <w:lang w:val="fr-FR"/>
        </w:rPr>
      </w:pPr>
      <w:bookmarkStart w:id="1" w:name="_Hlk498329784"/>
    </w:p>
    <w:bookmarkEnd w:id="1"/>
    <w:p w:rsidR="00C964AD" w:rsidRPr="0097441E" w:rsidRDefault="007A51DC" w:rsidP="00532557">
      <w:pPr>
        <w:pStyle w:val="ListParagraph"/>
        <w:numPr>
          <w:ilvl w:val="0"/>
          <w:numId w:val="20"/>
        </w:numPr>
        <w:tabs>
          <w:tab w:val="left" w:pos="360"/>
          <w:tab w:val="left" w:pos="426"/>
          <w:tab w:val="left" w:pos="1440"/>
        </w:tabs>
        <w:spacing w:after="0" w:line="240" w:lineRule="auto"/>
        <w:ind w:right="27"/>
        <w:jc w:val="both"/>
        <w:rPr>
          <w:rFonts w:ascii="Book Antiqua" w:eastAsia="Times New Roman" w:hAnsi="Book Antiqua" w:cs="Arial"/>
          <w:b/>
          <w:bCs/>
          <w:sz w:val="24"/>
          <w:szCs w:val="24"/>
          <w:bdr w:val="none" w:sz="0" w:space="0" w:color="auto" w:frame="1"/>
          <w:lang w:val="fr-FR"/>
        </w:rPr>
      </w:pPr>
      <w:r w:rsidRPr="0097441E">
        <w:rPr>
          <w:rFonts w:ascii="Book Antiqua" w:eastAsia="Times New Roman" w:hAnsi="Book Antiqua" w:cs="Arial"/>
          <w:b/>
          <w:bCs/>
          <w:sz w:val="24"/>
          <w:szCs w:val="24"/>
          <w:bdr w:val="none" w:sz="0" w:space="0" w:color="auto" w:frame="1"/>
          <w:lang w:val="fr-FR"/>
        </w:rPr>
        <w:t>Mission dans le territoire de la République arabe sahraouie démocratique ou Sahara Occidental sous contrôle du Royaume du Maroc</w:t>
      </w:r>
    </w:p>
    <w:p w:rsidR="001C2668" w:rsidRPr="0097441E" w:rsidRDefault="001C2668" w:rsidP="001C2668">
      <w:pPr>
        <w:pStyle w:val="ListParagraph"/>
        <w:tabs>
          <w:tab w:val="left" w:pos="360"/>
          <w:tab w:val="left" w:pos="426"/>
          <w:tab w:val="left" w:pos="1440"/>
        </w:tabs>
        <w:spacing w:after="0" w:line="240" w:lineRule="auto"/>
        <w:ind w:left="780" w:right="27"/>
        <w:jc w:val="both"/>
        <w:rPr>
          <w:rFonts w:ascii="Book Antiqua" w:eastAsia="Times New Roman" w:hAnsi="Book Antiqua" w:cs="Arial"/>
          <w:b/>
          <w:bCs/>
          <w:sz w:val="24"/>
          <w:szCs w:val="24"/>
          <w:bdr w:val="none" w:sz="0" w:space="0" w:color="auto" w:frame="1"/>
          <w:lang w:val="fr-FR"/>
        </w:rPr>
      </w:pPr>
    </w:p>
    <w:p w:rsidR="007A51DC" w:rsidRPr="0097441E" w:rsidRDefault="007A51DC" w:rsidP="00F64B54">
      <w:pPr>
        <w:numPr>
          <w:ilvl w:val="0"/>
          <w:numId w:val="2"/>
        </w:numPr>
        <w:spacing w:after="0" w:line="240" w:lineRule="auto"/>
        <w:ind w:right="29"/>
        <w:jc w:val="both"/>
        <w:rPr>
          <w:rFonts w:ascii="Book Antiqua" w:eastAsia="Calibri" w:hAnsi="Book Antiqua" w:cs="Arial"/>
          <w:sz w:val="24"/>
          <w:szCs w:val="24"/>
          <w:lang w:val="fr-FR"/>
        </w:rPr>
      </w:pPr>
      <w:r w:rsidRPr="0097441E">
        <w:rPr>
          <w:rFonts w:ascii="Book Antiqua" w:eastAsia="Arial Unicode MS" w:hAnsi="Book Antiqua" w:cs="Times New Roman"/>
          <w:sz w:val="24"/>
          <w:szCs w:val="24"/>
          <w:bdr w:val="none" w:sz="0" w:space="0" w:color="auto" w:frame="1"/>
          <w:lang w:val="fr-FR"/>
        </w:rPr>
        <w:t xml:space="preserve">Le Conseil Exécutif, dans sa Décision </w:t>
      </w:r>
      <w:r w:rsidRPr="0097441E">
        <w:rPr>
          <w:rFonts w:ascii="Book Antiqua" w:eastAsia="Calibri" w:hAnsi="Book Antiqua" w:cs="Times New Roman"/>
          <w:b/>
          <w:sz w:val="24"/>
          <w:szCs w:val="24"/>
          <w:lang w:val="fr-FR"/>
        </w:rPr>
        <w:t xml:space="preserve">EX.CL/995(XXXII) </w:t>
      </w:r>
      <w:r w:rsidRPr="0097441E">
        <w:rPr>
          <w:rFonts w:ascii="Book Antiqua" w:eastAsia="Calibri" w:hAnsi="Book Antiqua" w:cs="Times New Roman"/>
          <w:sz w:val="24"/>
          <w:szCs w:val="24"/>
          <w:lang w:val="fr-FR"/>
        </w:rPr>
        <w:t>sur le 43</w:t>
      </w:r>
      <w:r w:rsidRPr="0097441E">
        <w:rPr>
          <w:rFonts w:ascii="Book Antiqua" w:eastAsia="Calibri" w:hAnsi="Book Antiqua" w:cs="Times New Roman"/>
          <w:sz w:val="24"/>
          <w:szCs w:val="24"/>
          <w:vertAlign w:val="superscript"/>
          <w:lang w:val="fr-FR"/>
        </w:rPr>
        <w:t xml:space="preserve">ème </w:t>
      </w:r>
      <w:r w:rsidRPr="0097441E">
        <w:rPr>
          <w:rFonts w:ascii="Book Antiqua" w:eastAsia="Calibri" w:hAnsi="Book Antiqua" w:cs="Times New Roman"/>
          <w:sz w:val="24"/>
          <w:szCs w:val="24"/>
          <w:lang w:val="fr-FR"/>
        </w:rPr>
        <w:t>Rapport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activités de la Commission, a demandé au Maroc d</w:t>
      </w:r>
      <w:r w:rsidR="009B254D" w:rsidRPr="0097441E">
        <w:rPr>
          <w:rFonts w:ascii="Book Antiqua" w:eastAsia="Calibri" w:hAnsi="Book Antiqua" w:cs="Times New Roman"/>
          <w:sz w:val="24"/>
          <w:szCs w:val="24"/>
          <w:lang w:val="fr-FR"/>
        </w:rPr>
        <w:t>’</w:t>
      </w:r>
      <w:r w:rsidRPr="0097441E">
        <w:rPr>
          <w:rFonts w:ascii="Book Antiqua" w:eastAsia="Calibri" w:hAnsi="Book Antiqua" w:cs="Times New Roman"/>
          <w:sz w:val="24"/>
          <w:szCs w:val="24"/>
          <w:lang w:val="fr-FR"/>
        </w:rPr>
        <w:t xml:space="preserve">initier un </w:t>
      </w:r>
      <w:r w:rsidRPr="0097441E">
        <w:rPr>
          <w:rFonts w:ascii="Book Antiqua" w:eastAsia="Calibri" w:hAnsi="Book Antiqua" w:cs="Arial"/>
          <w:sz w:val="24"/>
          <w:szCs w:val="24"/>
          <w:lang w:val="fr-FR"/>
        </w:rPr>
        <w:t>dialogue avec la C</w:t>
      </w:r>
      <w:r w:rsidR="005653DE" w:rsidRPr="0097441E">
        <w:rPr>
          <w:rFonts w:ascii="Book Antiqua" w:eastAsia="Calibri" w:hAnsi="Book Antiqua" w:cs="Arial"/>
          <w:sz w:val="24"/>
          <w:szCs w:val="24"/>
          <w:lang w:val="fr-FR"/>
        </w:rPr>
        <w:t xml:space="preserve">ommission </w:t>
      </w:r>
      <w:r w:rsidRPr="0097441E">
        <w:rPr>
          <w:rFonts w:ascii="Book Antiqua" w:eastAsia="Calibri" w:hAnsi="Book Antiqua" w:cs="Arial"/>
          <w:sz w:val="24"/>
          <w:szCs w:val="24"/>
          <w:lang w:val="fr-FR"/>
        </w:rPr>
        <w:t>en vue de faciliter la mission de la Commission dans le territoire de la République arabe sahraouie démocratique ou Sahara Occidental sous contrôle du Maroc.</w:t>
      </w:r>
      <w:r w:rsidRPr="0097441E" w:rsidDel="004C6524">
        <w:rPr>
          <w:rFonts w:ascii="Book Antiqua" w:eastAsia="Calibri" w:hAnsi="Book Antiqua" w:cs="Arial"/>
          <w:sz w:val="24"/>
          <w:szCs w:val="24"/>
          <w:lang w:val="fr-FR"/>
        </w:rPr>
        <w:t xml:space="preserve"> </w:t>
      </w:r>
      <w:r w:rsidR="005653DE" w:rsidRPr="0097441E">
        <w:rPr>
          <w:rFonts w:ascii="Book Antiqua" w:eastAsia="Calibri" w:hAnsi="Book Antiqua" w:cs="Arial"/>
          <w:sz w:val="24"/>
          <w:szCs w:val="24"/>
          <w:lang w:val="fr-FR"/>
        </w:rPr>
        <w:t>A</w:t>
      </w:r>
      <w:r w:rsidR="00A07AF4" w:rsidRPr="0097441E">
        <w:rPr>
          <w:rFonts w:ascii="Book Antiqua" w:eastAsia="Calibri" w:hAnsi="Book Antiqua" w:cs="Arial"/>
          <w:sz w:val="24"/>
          <w:szCs w:val="24"/>
          <w:lang w:val="fr-FR"/>
        </w:rPr>
        <w:t xml:space="preserve"> ce jour</w:t>
      </w:r>
      <w:r w:rsidR="005653DE" w:rsidRPr="0097441E">
        <w:rPr>
          <w:rFonts w:ascii="Book Antiqua" w:eastAsia="Calibri" w:hAnsi="Book Antiqua" w:cs="Arial"/>
          <w:sz w:val="24"/>
          <w:szCs w:val="24"/>
          <w:lang w:val="fr-FR"/>
        </w:rPr>
        <w:t>,</w:t>
      </w:r>
      <w:r w:rsidR="00A07AF4" w:rsidRPr="0097441E">
        <w:rPr>
          <w:rFonts w:ascii="Book Antiqua" w:eastAsia="Calibri" w:hAnsi="Book Antiqua" w:cs="Arial"/>
          <w:sz w:val="24"/>
          <w:szCs w:val="24"/>
          <w:lang w:val="fr-FR"/>
        </w:rPr>
        <w:t xml:space="preserve"> aucun développement positif n</w:t>
      </w:r>
      <w:r w:rsidR="009B254D" w:rsidRPr="0097441E">
        <w:rPr>
          <w:rFonts w:ascii="Book Antiqua" w:eastAsia="Calibri" w:hAnsi="Book Antiqua" w:cs="Arial"/>
          <w:sz w:val="24"/>
          <w:szCs w:val="24"/>
          <w:lang w:val="fr-FR"/>
        </w:rPr>
        <w:t>’</w:t>
      </w:r>
      <w:r w:rsidR="00A07AF4" w:rsidRPr="0097441E">
        <w:rPr>
          <w:rFonts w:ascii="Book Antiqua" w:eastAsia="Calibri" w:hAnsi="Book Antiqua" w:cs="Arial"/>
          <w:sz w:val="24"/>
          <w:szCs w:val="24"/>
          <w:lang w:val="fr-FR"/>
        </w:rPr>
        <w:t>a été enregistré</w:t>
      </w:r>
      <w:r w:rsidR="005653DE" w:rsidRPr="0097441E">
        <w:rPr>
          <w:rFonts w:ascii="Book Antiqua" w:eastAsia="Calibri" w:hAnsi="Book Antiqua" w:cs="Arial"/>
          <w:sz w:val="24"/>
          <w:szCs w:val="24"/>
          <w:lang w:val="fr-FR"/>
        </w:rPr>
        <w:t xml:space="preserve"> malgré les quelques échanges qui ont eu lieu entre le Maroc et la Commission. </w:t>
      </w:r>
      <w:r w:rsidRPr="0097441E">
        <w:rPr>
          <w:rFonts w:ascii="Book Antiqua" w:eastAsia="Calibri" w:hAnsi="Book Antiqua" w:cs="Arial"/>
          <w:sz w:val="24"/>
          <w:szCs w:val="24"/>
          <w:lang w:val="fr-FR"/>
        </w:rPr>
        <w:t>.</w:t>
      </w:r>
    </w:p>
    <w:p w:rsidR="005970D4" w:rsidRPr="0097441E" w:rsidRDefault="005970D4" w:rsidP="00666D25">
      <w:pPr>
        <w:spacing w:after="0" w:line="240" w:lineRule="auto"/>
        <w:ind w:right="27"/>
        <w:jc w:val="both"/>
        <w:rPr>
          <w:rFonts w:ascii="Book Antiqua" w:eastAsia="Arial Unicode MS" w:hAnsi="Book Antiqua" w:cs="Times New Roman"/>
          <w:sz w:val="24"/>
          <w:szCs w:val="24"/>
          <w:bdr w:val="none" w:sz="0" w:space="0" w:color="auto" w:frame="1"/>
          <w:lang w:val="fr-FR"/>
        </w:rPr>
      </w:pPr>
    </w:p>
    <w:p w:rsidR="00666D25" w:rsidRPr="0097441E" w:rsidRDefault="00EA202A" w:rsidP="00EA202A">
      <w:pPr>
        <w:pStyle w:val="ListParagraph"/>
        <w:spacing w:after="0" w:line="240" w:lineRule="auto"/>
        <w:ind w:left="709" w:right="27"/>
        <w:jc w:val="both"/>
        <w:rPr>
          <w:rFonts w:ascii="Book Antiqua" w:eastAsia="Arial Unicode MS" w:hAnsi="Book Antiqua" w:cs="Times New Roman"/>
          <w:b/>
          <w:sz w:val="24"/>
          <w:szCs w:val="24"/>
          <w:bdr w:val="none" w:sz="0" w:space="0" w:color="auto" w:frame="1"/>
          <w:lang w:val="fr-FR"/>
        </w:rPr>
      </w:pPr>
      <w:r w:rsidRPr="0097441E">
        <w:rPr>
          <w:rFonts w:ascii="Book Antiqua" w:eastAsia="Arial Unicode MS" w:hAnsi="Book Antiqua" w:cs="Times New Roman"/>
          <w:b/>
          <w:sz w:val="24"/>
          <w:szCs w:val="24"/>
          <w:bdr w:val="none" w:sz="0" w:space="0" w:color="auto" w:frame="1"/>
          <w:lang w:val="fr-FR"/>
        </w:rPr>
        <w:t xml:space="preserve">B. </w:t>
      </w:r>
      <w:r w:rsidR="00175F1E" w:rsidRPr="0097441E">
        <w:rPr>
          <w:rFonts w:ascii="Book Antiqua" w:eastAsia="Arial Unicode MS" w:hAnsi="Book Antiqua" w:cs="Times New Roman"/>
          <w:b/>
          <w:sz w:val="24"/>
          <w:szCs w:val="24"/>
          <w:bdr w:val="none" w:sz="0" w:space="0" w:color="auto" w:frame="1"/>
          <w:lang w:val="fr-FR"/>
        </w:rPr>
        <w:t xml:space="preserve">Décisions sur </w:t>
      </w:r>
      <w:r w:rsidR="00447490" w:rsidRPr="0097441E">
        <w:rPr>
          <w:rFonts w:ascii="Book Antiqua" w:eastAsia="Arial Unicode MS" w:hAnsi="Book Antiqua" w:cs="Times New Roman"/>
          <w:b/>
          <w:sz w:val="24"/>
          <w:szCs w:val="24"/>
          <w:bdr w:val="none" w:sz="0" w:space="0" w:color="auto" w:frame="1"/>
          <w:lang w:val="fr-FR"/>
        </w:rPr>
        <w:t xml:space="preserve">les recommandations de </w:t>
      </w:r>
      <w:r w:rsidR="00175F1E" w:rsidRPr="0097441E">
        <w:rPr>
          <w:rFonts w:ascii="Book Antiqua" w:eastAsia="Arial Unicode MS" w:hAnsi="Book Antiqua" w:cs="Times New Roman"/>
          <w:b/>
          <w:sz w:val="24"/>
          <w:szCs w:val="24"/>
          <w:bdr w:val="none" w:sz="0" w:space="0" w:color="auto" w:frame="1"/>
          <w:lang w:val="fr-FR"/>
        </w:rPr>
        <w:t>la Retraite conjointe entre la Commission et le COREP (EX.CL/Dec1015(XXXIII)</w:t>
      </w:r>
    </w:p>
    <w:p w:rsidR="005653DE" w:rsidRPr="0097441E" w:rsidRDefault="005653DE" w:rsidP="005653DE">
      <w:pPr>
        <w:pStyle w:val="ListParagraph"/>
        <w:spacing w:after="0" w:line="240" w:lineRule="auto"/>
        <w:ind w:left="709" w:right="27"/>
        <w:jc w:val="both"/>
        <w:rPr>
          <w:rFonts w:ascii="Book Antiqua" w:eastAsia="Arial Unicode MS" w:hAnsi="Book Antiqua" w:cs="Times New Roman"/>
          <w:b/>
          <w:sz w:val="24"/>
          <w:szCs w:val="24"/>
          <w:bdr w:val="none" w:sz="0" w:space="0" w:color="auto" w:frame="1"/>
          <w:lang w:val="fr-FR"/>
        </w:rPr>
      </w:pPr>
    </w:p>
    <w:p w:rsidR="005653DE" w:rsidRPr="0097441E" w:rsidRDefault="005653DE" w:rsidP="00D8582A">
      <w:pPr>
        <w:pStyle w:val="ListParagraph"/>
        <w:numPr>
          <w:ilvl w:val="0"/>
          <w:numId w:val="20"/>
        </w:numPr>
        <w:spacing w:after="0" w:line="240" w:lineRule="auto"/>
        <w:ind w:right="27"/>
        <w:jc w:val="both"/>
        <w:rPr>
          <w:rFonts w:ascii="Book Antiqua" w:eastAsia="Times New Roman" w:hAnsi="Book Antiqua" w:cs="Arial"/>
          <w:b/>
          <w:sz w:val="24"/>
          <w:szCs w:val="24"/>
          <w:bdr w:val="none" w:sz="0" w:space="0" w:color="auto" w:frame="1"/>
          <w:lang w:val="fr-FR"/>
        </w:rPr>
      </w:pPr>
      <w:r w:rsidRPr="0097441E">
        <w:rPr>
          <w:rFonts w:ascii="Book Antiqua" w:eastAsia="Times New Roman" w:hAnsi="Book Antiqua" w:cs="Arial"/>
          <w:b/>
          <w:sz w:val="24"/>
          <w:szCs w:val="24"/>
          <w:bdr w:val="none" w:sz="0" w:space="0" w:color="auto" w:frame="1"/>
          <w:lang w:val="fr-FR"/>
        </w:rPr>
        <w:t xml:space="preserve"> Retrait du statut d</w:t>
      </w:r>
      <w:r w:rsidR="009B254D" w:rsidRPr="0097441E">
        <w:rPr>
          <w:rFonts w:ascii="Book Antiqua" w:eastAsia="Times New Roman" w:hAnsi="Book Antiqua" w:cs="Arial"/>
          <w:b/>
          <w:sz w:val="24"/>
          <w:szCs w:val="24"/>
          <w:bdr w:val="none" w:sz="0" w:space="0" w:color="auto" w:frame="1"/>
          <w:lang w:val="fr-FR"/>
        </w:rPr>
        <w:t>’</w:t>
      </w:r>
      <w:r w:rsidRPr="0097441E">
        <w:rPr>
          <w:rFonts w:ascii="Book Antiqua" w:eastAsia="Times New Roman" w:hAnsi="Book Antiqua" w:cs="Arial"/>
          <w:b/>
          <w:sz w:val="24"/>
          <w:szCs w:val="24"/>
          <w:bdr w:val="none" w:sz="0" w:space="0" w:color="auto" w:frame="1"/>
          <w:lang w:val="fr-FR"/>
        </w:rPr>
        <w:t>Observateur à l</w:t>
      </w:r>
      <w:r w:rsidR="009B254D" w:rsidRPr="0097441E">
        <w:rPr>
          <w:rFonts w:ascii="Book Antiqua" w:eastAsia="Times New Roman" w:hAnsi="Book Antiqua" w:cs="Arial"/>
          <w:b/>
          <w:sz w:val="24"/>
          <w:szCs w:val="24"/>
          <w:bdr w:val="none" w:sz="0" w:space="0" w:color="auto" w:frame="1"/>
          <w:lang w:val="fr-FR"/>
        </w:rPr>
        <w:t>’</w:t>
      </w:r>
      <w:r w:rsidRPr="0097441E">
        <w:rPr>
          <w:rFonts w:ascii="Book Antiqua" w:eastAsia="Times New Roman" w:hAnsi="Book Antiqua" w:cs="Arial"/>
          <w:b/>
          <w:sz w:val="24"/>
          <w:szCs w:val="24"/>
          <w:bdr w:val="none" w:sz="0" w:space="0" w:color="auto" w:frame="1"/>
          <w:lang w:val="fr-FR"/>
        </w:rPr>
        <w:t xml:space="preserve">ONG Coalition of </w:t>
      </w:r>
      <w:proofErr w:type="spellStart"/>
      <w:r w:rsidRPr="0097441E">
        <w:rPr>
          <w:rFonts w:ascii="Book Antiqua" w:eastAsia="Times New Roman" w:hAnsi="Book Antiqua" w:cs="Arial"/>
          <w:b/>
          <w:sz w:val="24"/>
          <w:szCs w:val="24"/>
          <w:bdr w:val="none" w:sz="0" w:space="0" w:color="auto" w:frame="1"/>
          <w:lang w:val="fr-FR"/>
        </w:rPr>
        <w:t>African</w:t>
      </w:r>
      <w:proofErr w:type="spellEnd"/>
      <w:r w:rsidRPr="0097441E">
        <w:rPr>
          <w:rFonts w:ascii="Book Antiqua" w:eastAsia="Times New Roman" w:hAnsi="Book Antiqua" w:cs="Arial"/>
          <w:b/>
          <w:sz w:val="24"/>
          <w:szCs w:val="24"/>
          <w:bdr w:val="none" w:sz="0" w:space="0" w:color="auto" w:frame="1"/>
          <w:lang w:val="fr-FR"/>
        </w:rPr>
        <w:t xml:space="preserve"> </w:t>
      </w:r>
      <w:proofErr w:type="spellStart"/>
      <w:r w:rsidRPr="0097441E">
        <w:rPr>
          <w:rFonts w:ascii="Book Antiqua" w:eastAsia="Times New Roman" w:hAnsi="Book Antiqua" w:cs="Arial"/>
          <w:b/>
          <w:sz w:val="24"/>
          <w:szCs w:val="24"/>
          <w:bdr w:val="none" w:sz="0" w:space="0" w:color="auto" w:frame="1"/>
          <w:lang w:val="fr-FR"/>
        </w:rPr>
        <w:t>Lesbians</w:t>
      </w:r>
      <w:proofErr w:type="spellEnd"/>
      <w:r w:rsidRPr="0097441E">
        <w:rPr>
          <w:rFonts w:ascii="Book Antiqua" w:eastAsia="Times New Roman" w:hAnsi="Book Antiqua" w:cs="Arial"/>
          <w:b/>
          <w:sz w:val="24"/>
          <w:szCs w:val="24"/>
          <w:bdr w:val="none" w:sz="0" w:space="0" w:color="auto" w:frame="1"/>
          <w:lang w:val="fr-FR"/>
        </w:rPr>
        <w:t xml:space="preserve"> (CAL)</w:t>
      </w:r>
    </w:p>
    <w:p w:rsidR="001C2668" w:rsidRPr="0097441E" w:rsidRDefault="001C2668" w:rsidP="001C2668">
      <w:pPr>
        <w:pStyle w:val="ListParagraph"/>
        <w:spacing w:after="0" w:line="240" w:lineRule="auto"/>
        <w:ind w:left="780" w:right="27"/>
        <w:jc w:val="both"/>
        <w:rPr>
          <w:rFonts w:ascii="Book Antiqua" w:eastAsia="Times New Roman" w:hAnsi="Book Antiqua" w:cs="Arial"/>
          <w:b/>
          <w:sz w:val="24"/>
          <w:szCs w:val="24"/>
          <w:bdr w:val="none" w:sz="0" w:space="0" w:color="auto" w:frame="1"/>
          <w:lang w:val="fr-FR"/>
        </w:rPr>
      </w:pPr>
    </w:p>
    <w:p w:rsidR="005653DE" w:rsidRPr="0097441E" w:rsidRDefault="005653DE" w:rsidP="003611E7">
      <w:pPr>
        <w:numPr>
          <w:ilvl w:val="0"/>
          <w:numId w:val="2"/>
        </w:numPr>
        <w:spacing w:after="0" w:line="240" w:lineRule="auto"/>
        <w:ind w:right="27"/>
        <w:contextualSpacing/>
        <w:jc w:val="both"/>
        <w:rPr>
          <w:rFonts w:ascii="Book Antiqua" w:eastAsia="MS Mincho" w:hAnsi="Book Antiqua" w:cs="Times New Roman"/>
          <w:b/>
          <w:sz w:val="24"/>
          <w:szCs w:val="24"/>
          <w:bdr w:val="none" w:sz="0" w:space="0" w:color="auto" w:frame="1"/>
          <w:lang w:val="fr-FR"/>
        </w:rPr>
      </w:pPr>
      <w:r w:rsidRPr="0097441E">
        <w:rPr>
          <w:rFonts w:ascii="Book Antiqua" w:eastAsia="MS Mincho" w:hAnsi="Book Antiqua" w:cs="Times New Roman"/>
          <w:sz w:val="24"/>
          <w:szCs w:val="24"/>
          <w:bdr w:val="none" w:sz="0" w:space="0" w:color="auto" w:frame="1"/>
          <w:lang w:val="fr-FR"/>
        </w:rPr>
        <w:t xml:space="preserve">La Décision EX.CL/Dec1015(XXXIII) du Conseil Exécutif de juin 2018 sur </w:t>
      </w:r>
      <w:r w:rsidR="00447490" w:rsidRPr="0097441E">
        <w:rPr>
          <w:rFonts w:ascii="Book Antiqua" w:eastAsia="MS Mincho" w:hAnsi="Book Antiqua" w:cs="Times New Roman"/>
          <w:sz w:val="24"/>
          <w:szCs w:val="24"/>
          <w:bdr w:val="none" w:sz="0" w:space="0" w:color="auto" w:frame="1"/>
          <w:lang w:val="fr-FR"/>
        </w:rPr>
        <w:t xml:space="preserve">les recommandations de </w:t>
      </w:r>
      <w:r w:rsidRPr="0097441E">
        <w:rPr>
          <w:rFonts w:ascii="Book Antiqua" w:eastAsia="MS Mincho" w:hAnsi="Book Antiqua" w:cs="Times New Roman"/>
          <w:sz w:val="24"/>
          <w:szCs w:val="24"/>
          <w:bdr w:val="none" w:sz="0" w:space="0" w:color="auto" w:frame="1"/>
          <w:lang w:val="fr-FR"/>
        </w:rPr>
        <w:t>la Retraite conjointe entre la Commission et le COREP a demandé à la Commission de retirer le statut d</w:t>
      </w:r>
      <w:r w:rsidR="009B254D" w:rsidRPr="0097441E">
        <w:rPr>
          <w:rFonts w:ascii="Book Antiqua" w:eastAsia="MS Mincho" w:hAnsi="Book Antiqua" w:cs="Times New Roman"/>
          <w:sz w:val="24"/>
          <w:szCs w:val="24"/>
          <w:bdr w:val="none" w:sz="0" w:space="0" w:color="auto" w:frame="1"/>
          <w:lang w:val="fr-FR"/>
        </w:rPr>
        <w:t>’</w:t>
      </w:r>
      <w:r w:rsidRPr="0097441E">
        <w:rPr>
          <w:rFonts w:ascii="Book Antiqua" w:eastAsia="MS Mincho" w:hAnsi="Book Antiqua" w:cs="Times New Roman"/>
          <w:sz w:val="24"/>
          <w:szCs w:val="24"/>
          <w:bdr w:val="none" w:sz="0" w:space="0" w:color="auto" w:frame="1"/>
          <w:lang w:val="fr-FR"/>
        </w:rPr>
        <w:t>Observateur à l</w:t>
      </w:r>
      <w:r w:rsidR="009B254D" w:rsidRPr="0097441E">
        <w:rPr>
          <w:rFonts w:ascii="Book Antiqua" w:eastAsia="MS Mincho" w:hAnsi="Book Antiqua" w:cs="Times New Roman"/>
          <w:sz w:val="24"/>
          <w:szCs w:val="24"/>
          <w:bdr w:val="none" w:sz="0" w:space="0" w:color="auto" w:frame="1"/>
          <w:lang w:val="fr-FR"/>
        </w:rPr>
        <w:t>’</w:t>
      </w:r>
      <w:r w:rsidRPr="0097441E">
        <w:rPr>
          <w:rFonts w:ascii="Book Antiqua" w:eastAsia="MS Mincho" w:hAnsi="Book Antiqua" w:cs="Times New Roman"/>
          <w:sz w:val="24"/>
          <w:szCs w:val="24"/>
          <w:bdr w:val="none" w:sz="0" w:space="0" w:color="auto" w:frame="1"/>
          <w:lang w:val="fr-FR"/>
        </w:rPr>
        <w:t>ONG CAL, et ce au plus tard le 31 décembre 2018. Suite à cette décision, la Commission réunie au cours de sa 24</w:t>
      </w:r>
      <w:r w:rsidRPr="0097441E">
        <w:rPr>
          <w:rFonts w:ascii="Book Antiqua" w:eastAsia="MS Mincho" w:hAnsi="Book Antiqua" w:cs="Times New Roman"/>
          <w:sz w:val="24"/>
          <w:szCs w:val="24"/>
          <w:bdr w:val="none" w:sz="0" w:space="0" w:color="auto" w:frame="1"/>
          <w:vertAlign w:val="superscript"/>
          <w:lang w:val="fr-FR"/>
        </w:rPr>
        <w:t>ème</w:t>
      </w:r>
      <w:r w:rsidRPr="0097441E">
        <w:rPr>
          <w:rFonts w:ascii="Book Antiqua" w:eastAsia="MS Mincho" w:hAnsi="Book Antiqua" w:cs="Times New Roman"/>
          <w:sz w:val="24"/>
          <w:szCs w:val="24"/>
          <w:bdr w:val="none" w:sz="0" w:space="0" w:color="auto" w:frame="1"/>
          <w:lang w:val="fr-FR"/>
        </w:rPr>
        <w:t xml:space="preserve"> Session extraordinaire tenue du 30 juillet au 08 août 2018  à Banjul, Gambie, a </w:t>
      </w:r>
      <w:r w:rsidR="00447490" w:rsidRPr="0097441E">
        <w:rPr>
          <w:rFonts w:ascii="Book Antiqua" w:eastAsia="MS Mincho" w:hAnsi="Book Antiqua" w:cs="Times New Roman"/>
          <w:sz w:val="24"/>
          <w:szCs w:val="24"/>
          <w:bdr w:val="none" w:sz="0" w:space="0" w:color="auto" w:frame="1"/>
          <w:lang w:val="fr-FR"/>
        </w:rPr>
        <w:t xml:space="preserve">adopté une décision de </w:t>
      </w:r>
      <w:r w:rsidRPr="0097441E">
        <w:rPr>
          <w:rFonts w:ascii="Book Antiqua" w:eastAsia="MS Mincho" w:hAnsi="Book Antiqua" w:cs="Times New Roman"/>
          <w:sz w:val="24"/>
          <w:szCs w:val="24"/>
          <w:bdr w:val="none" w:sz="0" w:space="0" w:color="auto" w:frame="1"/>
          <w:lang w:val="fr-FR"/>
        </w:rPr>
        <w:t>retrait du statut d</w:t>
      </w:r>
      <w:r w:rsidR="009B254D" w:rsidRPr="0097441E">
        <w:rPr>
          <w:rFonts w:ascii="Book Antiqua" w:eastAsia="MS Mincho" w:hAnsi="Book Antiqua" w:cs="Times New Roman"/>
          <w:sz w:val="24"/>
          <w:szCs w:val="24"/>
          <w:bdr w:val="none" w:sz="0" w:space="0" w:color="auto" w:frame="1"/>
          <w:lang w:val="fr-FR"/>
        </w:rPr>
        <w:t>’</w:t>
      </w:r>
      <w:r w:rsidRPr="0097441E">
        <w:rPr>
          <w:rFonts w:ascii="Book Antiqua" w:eastAsia="MS Mincho" w:hAnsi="Book Antiqua" w:cs="Times New Roman"/>
          <w:sz w:val="24"/>
          <w:szCs w:val="24"/>
          <w:bdr w:val="none" w:sz="0" w:space="0" w:color="auto" w:frame="1"/>
          <w:lang w:val="fr-FR"/>
        </w:rPr>
        <w:t xml:space="preserve">observateur octroyé à CAL qui a été notifiée </w:t>
      </w:r>
      <w:r w:rsidR="00447490" w:rsidRPr="0097441E">
        <w:rPr>
          <w:rFonts w:ascii="Book Antiqua" w:eastAsia="MS Mincho" w:hAnsi="Book Antiqua" w:cs="Times New Roman"/>
          <w:sz w:val="24"/>
          <w:szCs w:val="24"/>
          <w:bdr w:val="none" w:sz="0" w:space="0" w:color="auto" w:frame="1"/>
          <w:lang w:val="fr-FR"/>
        </w:rPr>
        <w:t>à l</w:t>
      </w:r>
      <w:r w:rsidR="009B254D" w:rsidRPr="0097441E">
        <w:rPr>
          <w:rFonts w:ascii="Book Antiqua" w:eastAsia="MS Mincho" w:hAnsi="Book Antiqua" w:cs="Times New Roman"/>
          <w:sz w:val="24"/>
          <w:szCs w:val="24"/>
          <w:bdr w:val="none" w:sz="0" w:space="0" w:color="auto" w:frame="1"/>
          <w:lang w:val="fr-FR"/>
        </w:rPr>
        <w:t>’</w:t>
      </w:r>
      <w:r w:rsidR="00447490" w:rsidRPr="0097441E">
        <w:rPr>
          <w:rFonts w:ascii="Book Antiqua" w:eastAsia="MS Mincho" w:hAnsi="Book Antiqua" w:cs="Times New Roman"/>
          <w:sz w:val="24"/>
          <w:szCs w:val="24"/>
          <w:bdr w:val="none" w:sz="0" w:space="0" w:color="auto" w:frame="1"/>
          <w:lang w:val="fr-FR"/>
        </w:rPr>
        <w:t>ONG</w:t>
      </w:r>
      <w:r w:rsidRPr="0097441E">
        <w:rPr>
          <w:rFonts w:ascii="Book Antiqua" w:eastAsia="MS Mincho" w:hAnsi="Book Antiqua" w:cs="Times New Roman"/>
          <w:sz w:val="24"/>
          <w:szCs w:val="24"/>
          <w:bdr w:val="none" w:sz="0" w:space="0" w:color="auto" w:frame="1"/>
          <w:lang w:val="fr-FR"/>
        </w:rPr>
        <w:t xml:space="preserve"> par Lettre</w:t>
      </w:r>
      <w:r w:rsidR="003611E7" w:rsidRPr="0097441E">
        <w:rPr>
          <w:lang w:val="fr-FR"/>
        </w:rPr>
        <w:t xml:space="preserve"> </w:t>
      </w:r>
      <w:r w:rsidR="003611E7" w:rsidRPr="0097441E">
        <w:rPr>
          <w:rFonts w:ascii="Book Antiqua" w:hAnsi="Book Antiqua"/>
          <w:sz w:val="24"/>
          <w:szCs w:val="24"/>
          <w:lang w:val="fr-FR"/>
        </w:rPr>
        <w:t>N°</w:t>
      </w:r>
      <w:r w:rsidR="003611E7" w:rsidRPr="0097441E">
        <w:rPr>
          <w:rFonts w:ascii="Book Antiqua" w:eastAsia="MS Mincho" w:hAnsi="Book Antiqua" w:cs="Times New Roman"/>
          <w:sz w:val="24"/>
          <w:szCs w:val="24"/>
          <w:bdr w:val="none" w:sz="0" w:space="0" w:color="auto" w:frame="1"/>
          <w:lang w:val="fr-FR"/>
        </w:rPr>
        <w:t xml:space="preserve">ACHPR/STC/OBSWID/1181/18 du 8 Aout 2018. </w:t>
      </w:r>
    </w:p>
    <w:p w:rsidR="00175F1E" w:rsidRPr="0097441E" w:rsidRDefault="00175F1E" w:rsidP="00666D25">
      <w:pPr>
        <w:spacing w:after="0" w:line="240" w:lineRule="auto"/>
        <w:ind w:right="27"/>
        <w:jc w:val="both"/>
        <w:rPr>
          <w:rFonts w:ascii="Book Antiqua" w:eastAsia="Arial Unicode MS" w:hAnsi="Book Antiqua" w:cs="Times New Roman"/>
          <w:b/>
          <w:sz w:val="24"/>
          <w:szCs w:val="24"/>
          <w:bdr w:val="none" w:sz="0" w:space="0" w:color="auto" w:frame="1"/>
          <w:lang w:val="fr-FR"/>
        </w:rPr>
      </w:pPr>
    </w:p>
    <w:p w:rsidR="003611E7" w:rsidRPr="0097441E" w:rsidRDefault="003611E7" w:rsidP="00D8582A">
      <w:pPr>
        <w:pStyle w:val="ListParagraph"/>
        <w:numPr>
          <w:ilvl w:val="0"/>
          <w:numId w:val="20"/>
        </w:numPr>
        <w:spacing w:after="0" w:line="240" w:lineRule="auto"/>
        <w:ind w:right="27"/>
        <w:jc w:val="both"/>
        <w:rPr>
          <w:rFonts w:ascii="Book Antiqua" w:eastAsia="Arial Unicode MS" w:hAnsi="Book Antiqua" w:cs="Times New Roman"/>
          <w:b/>
          <w:sz w:val="24"/>
          <w:szCs w:val="24"/>
          <w:bdr w:val="none" w:sz="0" w:space="0" w:color="auto" w:frame="1"/>
          <w:lang w:val="fr-FR"/>
        </w:rPr>
      </w:pPr>
      <w:r w:rsidRPr="0097441E">
        <w:rPr>
          <w:rFonts w:ascii="Book Antiqua" w:eastAsia="Arial Unicode MS" w:hAnsi="Book Antiqua" w:cs="Times New Roman"/>
          <w:b/>
          <w:sz w:val="24"/>
          <w:szCs w:val="24"/>
          <w:bdr w:val="none" w:sz="0" w:space="0" w:color="auto" w:frame="1"/>
          <w:lang w:val="fr-FR"/>
        </w:rPr>
        <w:t>l</w:t>
      </w:r>
      <w:r w:rsidR="009B254D" w:rsidRPr="0097441E">
        <w:rPr>
          <w:rFonts w:ascii="Book Antiqua" w:eastAsia="Arial Unicode MS" w:hAnsi="Book Antiqua" w:cs="Times New Roman"/>
          <w:b/>
          <w:sz w:val="24"/>
          <w:szCs w:val="24"/>
          <w:bdr w:val="none" w:sz="0" w:space="0" w:color="auto" w:frame="1"/>
          <w:lang w:val="fr-FR"/>
        </w:rPr>
        <w:t>’</w:t>
      </w:r>
      <w:r w:rsidRPr="0097441E">
        <w:rPr>
          <w:rFonts w:ascii="Book Antiqua" w:eastAsia="Arial Unicode MS" w:hAnsi="Book Antiqua" w:cs="Times New Roman"/>
          <w:b/>
          <w:sz w:val="24"/>
          <w:szCs w:val="24"/>
          <w:bdr w:val="none" w:sz="0" w:space="0" w:color="auto" w:frame="1"/>
          <w:lang w:val="fr-FR"/>
        </w:rPr>
        <w:t>adoption d</w:t>
      </w:r>
      <w:r w:rsidR="009B254D" w:rsidRPr="0097441E">
        <w:rPr>
          <w:rFonts w:ascii="Book Antiqua" w:eastAsia="Arial Unicode MS" w:hAnsi="Book Antiqua" w:cs="Times New Roman"/>
          <w:b/>
          <w:sz w:val="24"/>
          <w:szCs w:val="24"/>
          <w:bdr w:val="none" w:sz="0" w:space="0" w:color="auto" w:frame="1"/>
          <w:lang w:val="fr-FR"/>
        </w:rPr>
        <w:t>’</w:t>
      </w:r>
      <w:r w:rsidRPr="0097441E">
        <w:rPr>
          <w:rFonts w:ascii="Book Antiqua" w:eastAsia="Arial Unicode MS" w:hAnsi="Book Antiqua" w:cs="Times New Roman"/>
          <w:b/>
          <w:sz w:val="24"/>
          <w:szCs w:val="24"/>
          <w:bdr w:val="none" w:sz="0" w:space="0" w:color="auto" w:frame="1"/>
          <w:lang w:val="fr-FR"/>
        </w:rPr>
        <w:t>un Code de Conduite pour les Membres de la Commission</w:t>
      </w:r>
    </w:p>
    <w:p w:rsidR="001E458A" w:rsidRPr="0097441E" w:rsidRDefault="001E458A" w:rsidP="001E458A">
      <w:pPr>
        <w:pStyle w:val="ListParagraph"/>
        <w:spacing w:after="0" w:line="240" w:lineRule="auto"/>
        <w:ind w:left="780" w:right="27"/>
        <w:jc w:val="both"/>
        <w:rPr>
          <w:rFonts w:ascii="Book Antiqua" w:eastAsia="Arial Unicode MS" w:hAnsi="Book Antiqua" w:cs="Times New Roman"/>
          <w:b/>
          <w:sz w:val="24"/>
          <w:szCs w:val="24"/>
          <w:bdr w:val="none" w:sz="0" w:space="0" w:color="auto" w:frame="1"/>
          <w:lang w:val="fr-FR"/>
        </w:rPr>
      </w:pPr>
    </w:p>
    <w:p w:rsidR="00581389" w:rsidRPr="0097441E" w:rsidRDefault="00B41477" w:rsidP="00581389">
      <w:pPr>
        <w:pStyle w:val="ListParagraph"/>
        <w:numPr>
          <w:ilvl w:val="0"/>
          <w:numId w:val="2"/>
        </w:numPr>
        <w:spacing w:after="0" w:line="240" w:lineRule="auto"/>
        <w:ind w:right="27"/>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 xml:space="preserve">La </w:t>
      </w:r>
      <w:r w:rsidR="00581389" w:rsidRPr="0097441E">
        <w:rPr>
          <w:rFonts w:ascii="Book Antiqua" w:eastAsia="Arial Unicode MS" w:hAnsi="Book Antiqua" w:cs="Times New Roman"/>
          <w:sz w:val="24"/>
          <w:szCs w:val="24"/>
          <w:bdr w:val="none" w:sz="0" w:space="0" w:color="auto" w:frame="1"/>
          <w:lang w:val="fr-FR"/>
        </w:rPr>
        <w:t>C</w:t>
      </w:r>
      <w:r w:rsidRPr="0097441E">
        <w:rPr>
          <w:rFonts w:ascii="Book Antiqua" w:eastAsia="Arial Unicode MS" w:hAnsi="Book Antiqua" w:cs="Times New Roman"/>
          <w:sz w:val="24"/>
          <w:szCs w:val="24"/>
          <w:bdr w:val="none" w:sz="0" w:space="0" w:color="auto" w:frame="1"/>
          <w:lang w:val="fr-FR"/>
        </w:rPr>
        <w:t xml:space="preserve">ommission élabore son propre règlement </w:t>
      </w:r>
      <w:r w:rsidR="00581389" w:rsidRPr="0097441E">
        <w:rPr>
          <w:rFonts w:ascii="Book Antiqua" w:eastAsia="Arial Unicode MS" w:hAnsi="Book Antiqua" w:cs="Times New Roman"/>
          <w:sz w:val="24"/>
          <w:szCs w:val="24"/>
          <w:bdr w:val="none" w:sz="0" w:space="0" w:color="auto" w:frame="1"/>
          <w:lang w:val="fr-FR"/>
        </w:rPr>
        <w:t>intérieur</w:t>
      </w:r>
      <w:r w:rsidR="001E2AC2" w:rsidRPr="0097441E">
        <w:rPr>
          <w:rFonts w:ascii="Book Antiqua" w:eastAsia="Arial Unicode MS" w:hAnsi="Book Antiqua" w:cs="Times New Roman"/>
          <w:sz w:val="24"/>
          <w:szCs w:val="24"/>
          <w:bdr w:val="none" w:sz="0" w:space="0" w:color="auto" w:frame="1"/>
          <w:lang w:val="fr-FR"/>
        </w:rPr>
        <w:t>,</w:t>
      </w:r>
      <w:r w:rsidR="00581389" w:rsidRPr="0097441E">
        <w:rPr>
          <w:rFonts w:ascii="Book Antiqua" w:eastAsia="Arial Unicode MS" w:hAnsi="Book Antiqua" w:cs="Times New Roman"/>
          <w:sz w:val="24"/>
          <w:szCs w:val="24"/>
          <w:bdr w:val="none" w:sz="0" w:space="0" w:color="auto" w:frame="1"/>
          <w:lang w:val="fr-FR"/>
        </w:rPr>
        <w:t xml:space="preserve"> </w:t>
      </w:r>
      <w:r w:rsidRPr="0097441E">
        <w:rPr>
          <w:rFonts w:ascii="Book Antiqua" w:eastAsia="Arial Unicode MS" w:hAnsi="Book Antiqua" w:cs="Times New Roman"/>
          <w:sz w:val="24"/>
          <w:szCs w:val="24"/>
          <w:bdr w:val="none" w:sz="0" w:space="0" w:color="auto" w:frame="1"/>
          <w:lang w:val="fr-FR"/>
        </w:rPr>
        <w:t xml:space="preserve">conformément à </w:t>
      </w:r>
      <w:r w:rsidR="008A7CBA" w:rsidRPr="0097441E">
        <w:rPr>
          <w:rFonts w:ascii="Book Antiqua" w:eastAsia="Arial Unicode MS" w:hAnsi="Book Antiqua" w:cs="Times New Roman"/>
          <w:sz w:val="24"/>
          <w:szCs w:val="24"/>
          <w:bdr w:val="none" w:sz="0" w:space="0" w:color="auto" w:frame="1"/>
          <w:lang w:val="fr-FR"/>
        </w:rPr>
        <w:t>l</w:t>
      </w:r>
      <w:r w:rsidR="009B254D" w:rsidRPr="0097441E">
        <w:rPr>
          <w:rFonts w:ascii="Book Antiqua" w:eastAsia="Arial Unicode MS" w:hAnsi="Book Antiqua" w:cs="Times New Roman"/>
          <w:sz w:val="24"/>
          <w:szCs w:val="24"/>
          <w:bdr w:val="none" w:sz="0" w:space="0" w:color="auto" w:frame="1"/>
          <w:lang w:val="fr-FR"/>
        </w:rPr>
        <w:t>’</w:t>
      </w:r>
      <w:r w:rsidR="008A7CBA" w:rsidRPr="0097441E">
        <w:rPr>
          <w:rFonts w:ascii="Book Antiqua" w:eastAsia="Arial Unicode MS" w:hAnsi="Book Antiqua" w:cs="Times New Roman"/>
          <w:sz w:val="24"/>
          <w:szCs w:val="24"/>
          <w:bdr w:val="none" w:sz="0" w:space="0" w:color="auto" w:frame="1"/>
          <w:lang w:val="fr-FR"/>
        </w:rPr>
        <w:t xml:space="preserve">article 42 de </w:t>
      </w:r>
      <w:r w:rsidRPr="0097441E">
        <w:rPr>
          <w:rFonts w:ascii="Book Antiqua" w:eastAsia="Arial Unicode MS" w:hAnsi="Book Antiqua" w:cs="Times New Roman"/>
          <w:sz w:val="24"/>
          <w:szCs w:val="24"/>
          <w:bdr w:val="none" w:sz="0" w:space="0" w:color="auto" w:frame="1"/>
          <w:lang w:val="fr-FR"/>
        </w:rPr>
        <w:t xml:space="preserve">la </w:t>
      </w:r>
      <w:r w:rsidR="00E80FB0" w:rsidRPr="0097441E">
        <w:rPr>
          <w:rFonts w:ascii="Book Antiqua" w:eastAsia="Arial Unicode MS" w:hAnsi="Book Antiqua" w:cs="Times New Roman"/>
          <w:sz w:val="24"/>
          <w:szCs w:val="24"/>
          <w:bdr w:val="none" w:sz="0" w:space="0" w:color="auto" w:frame="1"/>
          <w:lang w:val="fr-FR"/>
        </w:rPr>
        <w:t>C</w:t>
      </w:r>
      <w:r w:rsidRPr="0097441E">
        <w:rPr>
          <w:rFonts w:ascii="Book Antiqua" w:eastAsia="Arial Unicode MS" w:hAnsi="Book Antiqua" w:cs="Times New Roman"/>
          <w:sz w:val="24"/>
          <w:szCs w:val="24"/>
          <w:bdr w:val="none" w:sz="0" w:space="0" w:color="auto" w:frame="1"/>
          <w:lang w:val="fr-FR"/>
        </w:rPr>
        <w:t>harte africaine</w:t>
      </w:r>
      <w:r w:rsidR="00581389" w:rsidRPr="0097441E">
        <w:rPr>
          <w:rFonts w:ascii="Book Antiqua" w:eastAsia="Arial Unicode MS" w:hAnsi="Book Antiqua" w:cs="Times New Roman"/>
          <w:sz w:val="24"/>
          <w:szCs w:val="24"/>
          <w:bdr w:val="none" w:sz="0" w:space="0" w:color="auto" w:frame="1"/>
          <w:lang w:val="fr-FR"/>
        </w:rPr>
        <w:t xml:space="preserve">. </w:t>
      </w:r>
      <w:r w:rsidR="001E2AC2" w:rsidRPr="0097441E">
        <w:rPr>
          <w:rFonts w:ascii="Book Antiqua" w:eastAsia="Arial Unicode MS" w:hAnsi="Book Antiqua" w:cs="Times New Roman"/>
          <w:sz w:val="24"/>
          <w:szCs w:val="24"/>
          <w:bdr w:val="none" w:sz="0" w:space="0" w:color="auto" w:frame="1"/>
          <w:lang w:val="fr-FR"/>
        </w:rPr>
        <w:t>A cet égard, e</w:t>
      </w:r>
      <w:r w:rsidR="00581389" w:rsidRPr="0097441E">
        <w:rPr>
          <w:rFonts w:ascii="Book Antiqua" w:eastAsia="Arial Unicode MS" w:hAnsi="Book Antiqua" w:cs="Times New Roman"/>
          <w:sz w:val="24"/>
          <w:szCs w:val="24"/>
          <w:bdr w:val="none" w:sz="0" w:space="0" w:color="auto" w:frame="1"/>
          <w:lang w:val="fr-FR"/>
        </w:rPr>
        <w:t>lle</w:t>
      </w:r>
      <w:r w:rsidRPr="0097441E">
        <w:rPr>
          <w:rFonts w:ascii="Book Antiqua" w:eastAsia="Arial Unicode MS" w:hAnsi="Book Antiqua" w:cs="Times New Roman"/>
          <w:sz w:val="24"/>
          <w:szCs w:val="24"/>
          <w:bdr w:val="none" w:sz="0" w:space="0" w:color="auto" w:frame="1"/>
          <w:lang w:val="fr-FR"/>
        </w:rPr>
        <w:t xml:space="preserve"> </w:t>
      </w:r>
      <w:r w:rsidR="00CA7FD5" w:rsidRPr="0097441E">
        <w:rPr>
          <w:rFonts w:ascii="Book Antiqua" w:eastAsia="Arial Unicode MS" w:hAnsi="Book Antiqua" w:cs="Times New Roman"/>
          <w:sz w:val="24"/>
          <w:szCs w:val="24"/>
          <w:bdr w:val="none" w:sz="0" w:space="0" w:color="auto" w:frame="1"/>
          <w:lang w:val="fr-FR"/>
        </w:rPr>
        <w:t xml:space="preserve">a engagé un processus </w:t>
      </w:r>
      <w:r w:rsidR="00581389" w:rsidRPr="0097441E">
        <w:rPr>
          <w:rFonts w:ascii="Book Antiqua" w:eastAsia="Arial Unicode MS" w:hAnsi="Book Antiqua" w:cs="Times New Roman"/>
          <w:sz w:val="24"/>
          <w:szCs w:val="24"/>
          <w:bdr w:val="none" w:sz="0" w:space="0" w:color="auto" w:frame="1"/>
          <w:lang w:val="fr-FR"/>
        </w:rPr>
        <w:t>de révision de son R</w:t>
      </w:r>
      <w:r w:rsidRPr="0097441E">
        <w:rPr>
          <w:rFonts w:ascii="Book Antiqua" w:eastAsia="Arial Unicode MS" w:hAnsi="Book Antiqua" w:cs="Times New Roman"/>
          <w:sz w:val="24"/>
          <w:szCs w:val="24"/>
          <w:bdr w:val="none" w:sz="0" w:space="0" w:color="auto" w:frame="1"/>
          <w:lang w:val="fr-FR"/>
        </w:rPr>
        <w:t xml:space="preserve">èglement de 2010. </w:t>
      </w:r>
      <w:r w:rsidR="00CA7FD5" w:rsidRPr="0097441E">
        <w:rPr>
          <w:rFonts w:ascii="Book Antiqua" w:eastAsia="Arial Unicode MS" w:hAnsi="Book Antiqua" w:cs="Times New Roman"/>
          <w:sz w:val="24"/>
          <w:szCs w:val="24"/>
          <w:bdr w:val="none" w:sz="0" w:space="0" w:color="auto" w:frame="1"/>
          <w:lang w:val="fr-FR"/>
        </w:rPr>
        <w:t>Dans le cadre</w:t>
      </w:r>
      <w:r w:rsidR="00581389" w:rsidRPr="0097441E">
        <w:rPr>
          <w:rFonts w:ascii="Book Antiqua" w:eastAsia="Arial Unicode MS" w:hAnsi="Book Antiqua" w:cs="Times New Roman"/>
          <w:sz w:val="24"/>
          <w:szCs w:val="24"/>
          <w:bdr w:val="none" w:sz="0" w:space="0" w:color="auto" w:frame="1"/>
          <w:lang w:val="fr-FR"/>
        </w:rPr>
        <w:t xml:space="preserve"> de cette révision, elle va s</w:t>
      </w:r>
      <w:r w:rsidR="009B254D" w:rsidRPr="0097441E">
        <w:rPr>
          <w:rFonts w:ascii="Book Antiqua" w:eastAsia="Arial Unicode MS" w:hAnsi="Book Antiqua" w:cs="Times New Roman"/>
          <w:sz w:val="24"/>
          <w:szCs w:val="24"/>
          <w:bdr w:val="none" w:sz="0" w:space="0" w:color="auto" w:frame="1"/>
          <w:lang w:val="fr-FR"/>
        </w:rPr>
        <w:t>’</w:t>
      </w:r>
      <w:r w:rsidR="00581389" w:rsidRPr="0097441E">
        <w:rPr>
          <w:rFonts w:ascii="Book Antiqua" w:eastAsia="Arial Unicode MS" w:hAnsi="Book Antiqua" w:cs="Times New Roman"/>
          <w:sz w:val="24"/>
          <w:szCs w:val="24"/>
          <w:bdr w:val="none" w:sz="0" w:space="0" w:color="auto" w:frame="1"/>
          <w:lang w:val="fr-FR"/>
        </w:rPr>
        <w:t>assurer de l</w:t>
      </w:r>
      <w:r w:rsidR="009B254D" w:rsidRPr="0097441E">
        <w:rPr>
          <w:rFonts w:ascii="Book Antiqua" w:eastAsia="Arial Unicode MS" w:hAnsi="Book Antiqua" w:cs="Times New Roman"/>
          <w:sz w:val="24"/>
          <w:szCs w:val="24"/>
          <w:bdr w:val="none" w:sz="0" w:space="0" w:color="auto" w:frame="1"/>
          <w:lang w:val="fr-FR"/>
        </w:rPr>
        <w:t>’</w:t>
      </w:r>
      <w:r w:rsidR="00581389" w:rsidRPr="0097441E">
        <w:rPr>
          <w:rFonts w:ascii="Book Antiqua" w:eastAsia="Arial Unicode MS" w:hAnsi="Book Antiqua" w:cs="Times New Roman"/>
          <w:sz w:val="24"/>
          <w:szCs w:val="24"/>
          <w:bdr w:val="none" w:sz="0" w:space="0" w:color="auto" w:frame="1"/>
          <w:lang w:val="fr-FR"/>
        </w:rPr>
        <w:t>insertion d</w:t>
      </w:r>
      <w:r w:rsidR="005C7200" w:rsidRPr="0097441E">
        <w:rPr>
          <w:rFonts w:ascii="Book Antiqua" w:eastAsia="Arial Unicode MS" w:hAnsi="Book Antiqua" w:cs="Times New Roman"/>
          <w:sz w:val="24"/>
          <w:szCs w:val="24"/>
          <w:bdr w:val="none" w:sz="0" w:space="0" w:color="auto" w:frame="1"/>
          <w:lang w:val="fr-FR"/>
        </w:rPr>
        <w:t xml:space="preserve">es dispositions </w:t>
      </w:r>
      <w:r w:rsidR="00581389" w:rsidRPr="0097441E">
        <w:rPr>
          <w:rFonts w:ascii="Book Antiqua" w:eastAsia="Arial Unicode MS" w:hAnsi="Book Antiqua" w:cs="Times New Roman"/>
          <w:sz w:val="24"/>
          <w:szCs w:val="24"/>
          <w:bdr w:val="none" w:sz="0" w:space="0" w:color="auto" w:frame="1"/>
          <w:lang w:val="fr-FR"/>
        </w:rPr>
        <w:t>sur la confidentialité</w:t>
      </w:r>
      <w:r w:rsidR="005C7200" w:rsidRPr="0097441E">
        <w:rPr>
          <w:rFonts w:ascii="Book Antiqua" w:eastAsia="Arial Unicode MS" w:hAnsi="Book Antiqua" w:cs="Times New Roman"/>
          <w:sz w:val="24"/>
          <w:szCs w:val="24"/>
          <w:bdr w:val="none" w:sz="0" w:space="0" w:color="auto" w:frame="1"/>
          <w:lang w:val="fr-FR"/>
        </w:rPr>
        <w:t>, l</w:t>
      </w:r>
      <w:r w:rsidR="009B254D" w:rsidRPr="0097441E">
        <w:rPr>
          <w:rFonts w:ascii="Book Antiqua" w:eastAsia="Arial Unicode MS" w:hAnsi="Book Antiqua" w:cs="Times New Roman"/>
          <w:sz w:val="24"/>
          <w:szCs w:val="24"/>
          <w:bdr w:val="none" w:sz="0" w:space="0" w:color="auto" w:frame="1"/>
          <w:lang w:val="fr-FR"/>
        </w:rPr>
        <w:t>’</w:t>
      </w:r>
      <w:r w:rsidR="005C7200" w:rsidRPr="0097441E">
        <w:rPr>
          <w:rFonts w:ascii="Book Antiqua" w:eastAsia="Arial Unicode MS" w:hAnsi="Book Antiqua" w:cs="Times New Roman"/>
          <w:sz w:val="24"/>
          <w:szCs w:val="24"/>
          <w:bdr w:val="none" w:sz="0" w:space="0" w:color="auto" w:frame="1"/>
          <w:lang w:val="fr-FR"/>
        </w:rPr>
        <w:t>intégrité, l</w:t>
      </w:r>
      <w:r w:rsidR="009B254D" w:rsidRPr="0097441E">
        <w:rPr>
          <w:rFonts w:ascii="Book Antiqua" w:eastAsia="Arial Unicode MS" w:hAnsi="Book Antiqua" w:cs="Times New Roman"/>
          <w:sz w:val="24"/>
          <w:szCs w:val="24"/>
          <w:bdr w:val="none" w:sz="0" w:space="0" w:color="auto" w:frame="1"/>
          <w:lang w:val="fr-FR"/>
        </w:rPr>
        <w:t>’</w:t>
      </w:r>
      <w:r w:rsidR="005C7200" w:rsidRPr="0097441E">
        <w:rPr>
          <w:rFonts w:ascii="Book Antiqua" w:eastAsia="Arial Unicode MS" w:hAnsi="Book Antiqua" w:cs="Times New Roman"/>
          <w:sz w:val="24"/>
          <w:szCs w:val="24"/>
          <w:bdr w:val="none" w:sz="0" w:space="0" w:color="auto" w:frame="1"/>
          <w:lang w:val="fr-FR"/>
        </w:rPr>
        <w:t>impartialité</w:t>
      </w:r>
      <w:r w:rsidR="00581389" w:rsidRPr="0097441E">
        <w:rPr>
          <w:rFonts w:ascii="Book Antiqua" w:eastAsia="Arial Unicode MS" w:hAnsi="Book Antiqua" w:cs="Times New Roman"/>
          <w:sz w:val="24"/>
          <w:szCs w:val="24"/>
          <w:bdr w:val="none" w:sz="0" w:space="0" w:color="auto" w:frame="1"/>
          <w:lang w:val="fr-FR"/>
        </w:rPr>
        <w:t xml:space="preserve"> et d</w:t>
      </w:r>
      <w:r w:rsidR="009B254D" w:rsidRPr="0097441E">
        <w:rPr>
          <w:rFonts w:ascii="Book Antiqua" w:eastAsia="Arial Unicode MS" w:hAnsi="Book Antiqua" w:cs="Times New Roman"/>
          <w:sz w:val="24"/>
          <w:szCs w:val="24"/>
          <w:bdr w:val="none" w:sz="0" w:space="0" w:color="auto" w:frame="1"/>
          <w:lang w:val="fr-FR"/>
        </w:rPr>
        <w:t>’</w:t>
      </w:r>
      <w:r w:rsidR="00581389" w:rsidRPr="0097441E">
        <w:rPr>
          <w:rFonts w:ascii="Book Antiqua" w:eastAsia="Arial Unicode MS" w:hAnsi="Book Antiqua" w:cs="Times New Roman"/>
          <w:sz w:val="24"/>
          <w:szCs w:val="24"/>
          <w:bdr w:val="none" w:sz="0" w:space="0" w:color="auto" w:frame="1"/>
          <w:lang w:val="fr-FR"/>
        </w:rPr>
        <w:t xml:space="preserve">autres dispositions pertinentes </w:t>
      </w:r>
      <w:r w:rsidR="00E80FB0" w:rsidRPr="0097441E">
        <w:rPr>
          <w:rFonts w:ascii="Book Antiqua" w:eastAsia="Arial Unicode MS" w:hAnsi="Book Antiqua" w:cs="Times New Roman"/>
          <w:sz w:val="24"/>
          <w:szCs w:val="24"/>
          <w:bdr w:val="none" w:sz="0" w:space="0" w:color="auto" w:frame="1"/>
          <w:lang w:val="fr-FR"/>
        </w:rPr>
        <w:t>du</w:t>
      </w:r>
      <w:r w:rsidR="00E80FB0" w:rsidRPr="0097441E">
        <w:rPr>
          <w:lang w:val="fr-FR"/>
        </w:rPr>
        <w:t xml:space="preserve"> </w:t>
      </w:r>
      <w:r w:rsidR="00E80FB0" w:rsidRPr="0097441E">
        <w:rPr>
          <w:rFonts w:ascii="Book Antiqua" w:eastAsia="Arial Unicode MS" w:hAnsi="Book Antiqua" w:cs="Times New Roman"/>
          <w:sz w:val="24"/>
          <w:szCs w:val="24"/>
          <w:bdr w:val="none" w:sz="0" w:space="0" w:color="auto" w:frame="1"/>
          <w:lang w:val="fr-FR"/>
        </w:rPr>
        <w:t>Code de déontologie et de conduite de l</w:t>
      </w:r>
      <w:r w:rsidR="009B254D" w:rsidRPr="0097441E">
        <w:rPr>
          <w:rFonts w:ascii="Book Antiqua" w:eastAsia="Arial Unicode MS" w:hAnsi="Book Antiqua" w:cs="Times New Roman"/>
          <w:sz w:val="24"/>
          <w:szCs w:val="24"/>
          <w:bdr w:val="none" w:sz="0" w:space="0" w:color="auto" w:frame="1"/>
          <w:lang w:val="fr-FR"/>
        </w:rPr>
        <w:t>’</w:t>
      </w:r>
      <w:r w:rsidR="00E80FB0" w:rsidRPr="0097441E">
        <w:rPr>
          <w:rFonts w:ascii="Book Antiqua" w:eastAsia="Arial Unicode MS" w:hAnsi="Book Antiqua" w:cs="Times New Roman"/>
          <w:sz w:val="24"/>
          <w:szCs w:val="24"/>
          <w:bdr w:val="none" w:sz="0" w:space="0" w:color="auto" w:frame="1"/>
          <w:lang w:val="fr-FR"/>
        </w:rPr>
        <w:t>UA de 2017</w:t>
      </w:r>
      <w:r w:rsidR="005C7200" w:rsidRPr="0097441E">
        <w:rPr>
          <w:rFonts w:ascii="Book Antiqua" w:eastAsia="Arial Unicode MS" w:hAnsi="Book Antiqua" w:cs="Times New Roman"/>
          <w:sz w:val="24"/>
          <w:szCs w:val="24"/>
          <w:bdr w:val="none" w:sz="0" w:space="0" w:color="auto" w:frame="1"/>
          <w:lang w:val="fr-FR"/>
        </w:rPr>
        <w:t xml:space="preserve"> pour combler les lacunes et renforcer les dispositions de son Règlement Intérieur</w:t>
      </w:r>
      <w:r w:rsidR="00581389" w:rsidRPr="0097441E">
        <w:rPr>
          <w:rFonts w:ascii="Book Antiqua" w:eastAsia="Arial Unicode MS" w:hAnsi="Book Antiqua" w:cs="Times New Roman"/>
          <w:sz w:val="24"/>
          <w:szCs w:val="24"/>
          <w:bdr w:val="none" w:sz="0" w:space="0" w:color="auto" w:frame="1"/>
          <w:lang w:val="fr-FR"/>
        </w:rPr>
        <w:t>.</w:t>
      </w:r>
    </w:p>
    <w:p w:rsidR="001E2AC2" w:rsidRPr="0097441E" w:rsidRDefault="001E2AC2" w:rsidP="001E2AC2">
      <w:pPr>
        <w:pStyle w:val="ListParagraph"/>
        <w:spacing w:after="0" w:line="240" w:lineRule="auto"/>
        <w:ind w:right="27"/>
        <w:jc w:val="both"/>
        <w:rPr>
          <w:rFonts w:ascii="Book Antiqua" w:eastAsia="Arial Unicode MS" w:hAnsi="Book Antiqua" w:cs="Times New Roman"/>
          <w:sz w:val="24"/>
          <w:szCs w:val="24"/>
          <w:bdr w:val="none" w:sz="0" w:space="0" w:color="auto" w:frame="1"/>
          <w:lang w:val="fr-FR"/>
        </w:rPr>
      </w:pPr>
    </w:p>
    <w:p w:rsidR="001E2AC2" w:rsidRPr="0097441E" w:rsidRDefault="001E2AC2" w:rsidP="00581389">
      <w:pPr>
        <w:pStyle w:val="ListParagraph"/>
        <w:numPr>
          <w:ilvl w:val="0"/>
          <w:numId w:val="2"/>
        </w:numPr>
        <w:spacing w:after="0" w:line="240" w:lineRule="auto"/>
        <w:ind w:right="27"/>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En effet, le Code de déontologie et de Conduite de l</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UA est également applicable aux Commissaires en tant que membres élus d</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un organe de l</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 xml:space="preserve">Union africaine.   </w:t>
      </w:r>
    </w:p>
    <w:p w:rsidR="00175F1E" w:rsidRPr="0097441E" w:rsidRDefault="00175F1E" w:rsidP="001C2668">
      <w:pPr>
        <w:spacing w:after="0" w:line="240" w:lineRule="auto"/>
        <w:ind w:left="720" w:right="27"/>
        <w:jc w:val="both"/>
        <w:rPr>
          <w:rFonts w:ascii="Book Antiqua" w:eastAsia="Arial Unicode MS" w:hAnsi="Book Antiqua" w:cs="Times New Roman"/>
          <w:sz w:val="24"/>
          <w:szCs w:val="24"/>
          <w:bdr w:val="none" w:sz="0" w:space="0" w:color="auto" w:frame="1"/>
          <w:lang w:val="fr-FR"/>
        </w:rPr>
      </w:pPr>
    </w:p>
    <w:p w:rsidR="001C2668" w:rsidRPr="0097441E" w:rsidRDefault="001C2668" w:rsidP="00581389">
      <w:pPr>
        <w:spacing w:after="0" w:line="240" w:lineRule="auto"/>
        <w:ind w:right="27"/>
        <w:jc w:val="both"/>
        <w:rPr>
          <w:rFonts w:ascii="Book Antiqua" w:eastAsia="Arial Unicode MS" w:hAnsi="Book Antiqua" w:cs="Times New Roman"/>
          <w:sz w:val="24"/>
          <w:szCs w:val="24"/>
          <w:bdr w:val="none" w:sz="0" w:space="0" w:color="auto" w:frame="1"/>
          <w:lang w:val="fr-FR"/>
        </w:rPr>
      </w:pPr>
    </w:p>
    <w:p w:rsidR="001C2668" w:rsidRPr="0097441E" w:rsidRDefault="001C2668" w:rsidP="00581389">
      <w:pPr>
        <w:spacing w:after="0" w:line="240" w:lineRule="auto"/>
        <w:ind w:right="27"/>
        <w:jc w:val="both"/>
        <w:rPr>
          <w:rFonts w:ascii="Book Antiqua" w:eastAsia="Arial Unicode MS" w:hAnsi="Book Antiqua" w:cs="Times New Roman"/>
          <w:sz w:val="24"/>
          <w:szCs w:val="24"/>
          <w:bdr w:val="none" w:sz="0" w:space="0" w:color="auto" w:frame="1"/>
          <w:lang w:val="fr-FR"/>
        </w:rPr>
      </w:pPr>
    </w:p>
    <w:p w:rsidR="00C964AD" w:rsidRPr="0097441E" w:rsidRDefault="007A51DC" w:rsidP="00D50ECE">
      <w:pPr>
        <w:pStyle w:val="ListParagraph"/>
        <w:numPr>
          <w:ilvl w:val="0"/>
          <w:numId w:val="12"/>
        </w:numPr>
        <w:spacing w:after="0" w:line="240" w:lineRule="auto"/>
        <w:ind w:right="27"/>
        <w:jc w:val="both"/>
        <w:rPr>
          <w:rFonts w:ascii="Book Antiqua" w:eastAsia="MS Mincho" w:hAnsi="Book Antiqua" w:cs="Times New Roman"/>
          <w:b/>
          <w:bCs/>
          <w:sz w:val="24"/>
          <w:szCs w:val="24"/>
          <w:bdr w:val="none" w:sz="0" w:space="0" w:color="auto" w:frame="1"/>
          <w:lang w:val="fr-FR"/>
        </w:rPr>
      </w:pPr>
      <w:r w:rsidRPr="0097441E">
        <w:rPr>
          <w:rFonts w:ascii="Book Antiqua" w:eastAsia="MS Mincho" w:hAnsi="Book Antiqua" w:cs="Times New Roman"/>
          <w:b/>
          <w:bCs/>
          <w:sz w:val="24"/>
          <w:szCs w:val="24"/>
          <w:bdr w:val="none" w:sz="0" w:space="0" w:color="auto" w:frame="1"/>
          <w:lang w:val="fr-FR"/>
        </w:rPr>
        <w:t>DATES ET LIEU DE LA 2</w:t>
      </w:r>
      <w:r w:rsidR="0054582F" w:rsidRPr="0097441E">
        <w:rPr>
          <w:rFonts w:ascii="Book Antiqua" w:eastAsia="MS Mincho" w:hAnsi="Book Antiqua" w:cs="Times New Roman"/>
          <w:b/>
          <w:bCs/>
          <w:sz w:val="24"/>
          <w:szCs w:val="24"/>
          <w:bdr w:val="none" w:sz="0" w:space="0" w:color="auto" w:frame="1"/>
          <w:lang w:val="fr-FR"/>
        </w:rPr>
        <w:t>5</w:t>
      </w:r>
      <w:r w:rsidRPr="0097441E">
        <w:rPr>
          <w:rFonts w:ascii="Book Antiqua" w:eastAsia="MS Mincho" w:hAnsi="Book Antiqua" w:cs="Times New Roman"/>
          <w:b/>
          <w:bCs/>
          <w:sz w:val="24"/>
          <w:szCs w:val="24"/>
          <w:bdr w:val="none" w:sz="0" w:space="0" w:color="auto" w:frame="1"/>
          <w:vertAlign w:val="superscript"/>
          <w:lang w:val="fr-FR"/>
        </w:rPr>
        <w:t>ème</w:t>
      </w:r>
      <w:r w:rsidRPr="0097441E">
        <w:rPr>
          <w:rFonts w:ascii="Book Antiqua" w:eastAsia="MS Mincho" w:hAnsi="Book Antiqua" w:cs="Times New Roman"/>
          <w:b/>
          <w:bCs/>
          <w:sz w:val="24"/>
          <w:szCs w:val="24"/>
          <w:bdr w:val="none" w:sz="0" w:space="0" w:color="auto" w:frame="1"/>
          <w:lang w:val="fr-FR"/>
        </w:rPr>
        <w:t xml:space="preserve"> SESSION EXTRAORDINAIRE ET DE LA 6</w:t>
      </w:r>
      <w:r w:rsidR="0054582F" w:rsidRPr="0097441E">
        <w:rPr>
          <w:rFonts w:ascii="Book Antiqua" w:eastAsia="MS Mincho" w:hAnsi="Book Antiqua" w:cs="Times New Roman"/>
          <w:b/>
          <w:bCs/>
          <w:sz w:val="24"/>
          <w:szCs w:val="24"/>
          <w:bdr w:val="none" w:sz="0" w:space="0" w:color="auto" w:frame="1"/>
          <w:lang w:val="fr-FR"/>
        </w:rPr>
        <w:t>4</w:t>
      </w:r>
      <w:r w:rsidRPr="0097441E">
        <w:rPr>
          <w:rFonts w:ascii="Book Antiqua" w:eastAsia="MS Mincho" w:hAnsi="Book Antiqua" w:cs="Times New Roman"/>
          <w:b/>
          <w:bCs/>
          <w:sz w:val="24"/>
          <w:szCs w:val="24"/>
          <w:bdr w:val="none" w:sz="0" w:space="0" w:color="auto" w:frame="1"/>
          <w:vertAlign w:val="superscript"/>
          <w:lang w:val="fr-FR"/>
        </w:rPr>
        <w:t>ème</w:t>
      </w:r>
      <w:r w:rsidRPr="0097441E">
        <w:rPr>
          <w:rFonts w:ascii="Book Antiqua" w:eastAsia="MS Mincho" w:hAnsi="Book Antiqua" w:cs="Times New Roman"/>
          <w:b/>
          <w:bCs/>
          <w:sz w:val="24"/>
          <w:szCs w:val="24"/>
          <w:bdr w:val="none" w:sz="0" w:space="0" w:color="auto" w:frame="1"/>
          <w:lang w:val="fr-FR"/>
        </w:rPr>
        <w:t xml:space="preserve">  SESSION ORDINAIRE DE LA COMMISSION</w:t>
      </w:r>
    </w:p>
    <w:p w:rsidR="00C964AD" w:rsidRPr="0097441E" w:rsidRDefault="00C964AD" w:rsidP="00532557">
      <w:pPr>
        <w:spacing w:after="0" w:line="240" w:lineRule="auto"/>
        <w:ind w:left="1080" w:right="27"/>
        <w:contextualSpacing/>
        <w:jc w:val="both"/>
        <w:rPr>
          <w:rFonts w:ascii="Book Antiqua" w:eastAsia="MS Mincho" w:hAnsi="Book Antiqua" w:cs="Times New Roman"/>
          <w:b/>
          <w:bCs/>
          <w:sz w:val="24"/>
          <w:szCs w:val="24"/>
          <w:bdr w:val="none" w:sz="0" w:space="0" w:color="auto" w:frame="1"/>
          <w:lang w:val="fr-FR"/>
        </w:rPr>
      </w:pPr>
    </w:p>
    <w:p w:rsidR="007A51DC" w:rsidRPr="0097441E" w:rsidRDefault="007A51DC" w:rsidP="00F64B54">
      <w:pPr>
        <w:numPr>
          <w:ilvl w:val="0"/>
          <w:numId w:val="2"/>
        </w:numPr>
        <w:spacing w:after="0" w:line="240" w:lineRule="auto"/>
        <w:ind w:right="28"/>
        <w:contextualSpacing/>
        <w:jc w:val="both"/>
        <w:rPr>
          <w:rFonts w:ascii="Book Antiqua" w:eastAsia="MS Mincho" w:hAnsi="Book Antiqua" w:cs="Times New Roman"/>
          <w:bCs/>
          <w:sz w:val="24"/>
          <w:szCs w:val="24"/>
          <w:bdr w:val="none" w:sz="0" w:space="0" w:color="auto" w:frame="1"/>
          <w:lang w:val="fr-FR"/>
        </w:rPr>
      </w:pPr>
      <w:r w:rsidRPr="0097441E">
        <w:rPr>
          <w:rFonts w:ascii="Book Antiqua" w:eastAsia="MS Mincho" w:hAnsi="Book Antiqua" w:cs="Times New Roman"/>
          <w:bCs/>
          <w:sz w:val="24"/>
          <w:szCs w:val="24"/>
          <w:bdr w:val="none" w:sz="0" w:space="0" w:color="auto" w:frame="1"/>
          <w:lang w:val="fr-FR"/>
        </w:rPr>
        <w:lastRenderedPageBreak/>
        <w:t>La 2</w:t>
      </w:r>
      <w:r w:rsidR="0054582F" w:rsidRPr="0097441E">
        <w:rPr>
          <w:rFonts w:ascii="Book Antiqua" w:eastAsia="MS Mincho" w:hAnsi="Book Antiqua" w:cs="Times New Roman"/>
          <w:bCs/>
          <w:sz w:val="24"/>
          <w:szCs w:val="24"/>
          <w:bdr w:val="none" w:sz="0" w:space="0" w:color="auto" w:frame="1"/>
          <w:lang w:val="fr-FR"/>
        </w:rPr>
        <w:t>5</w:t>
      </w:r>
      <w:r w:rsidRPr="0097441E">
        <w:rPr>
          <w:rFonts w:ascii="Book Antiqua" w:eastAsia="MS Mincho" w:hAnsi="Book Antiqua" w:cs="Times New Roman"/>
          <w:bCs/>
          <w:sz w:val="24"/>
          <w:szCs w:val="24"/>
          <w:bdr w:val="none" w:sz="0" w:space="0" w:color="auto" w:frame="1"/>
          <w:vertAlign w:val="superscript"/>
          <w:lang w:val="fr-FR"/>
        </w:rPr>
        <w:t>ème</w:t>
      </w:r>
      <w:r w:rsidRPr="0097441E">
        <w:rPr>
          <w:rFonts w:ascii="Book Antiqua" w:eastAsia="MS Mincho" w:hAnsi="Book Antiqua" w:cs="Times New Roman"/>
          <w:bCs/>
          <w:sz w:val="24"/>
          <w:szCs w:val="24"/>
          <w:bdr w:val="none" w:sz="0" w:space="0" w:color="auto" w:frame="1"/>
          <w:lang w:val="fr-FR"/>
        </w:rPr>
        <w:t xml:space="preserve"> Session extraordinaire de la Commission se tiendra du</w:t>
      </w:r>
      <w:r w:rsidR="002B026A" w:rsidRPr="0097441E">
        <w:rPr>
          <w:rFonts w:ascii="Book Antiqua" w:eastAsia="MS Mincho" w:hAnsi="Book Antiqua" w:cs="Times New Roman"/>
          <w:bCs/>
          <w:sz w:val="24"/>
          <w:szCs w:val="24"/>
          <w:bdr w:val="none" w:sz="0" w:space="0" w:color="auto" w:frame="1"/>
          <w:lang w:val="fr-FR"/>
        </w:rPr>
        <w:t xml:space="preserve"> 19 février au 5 mars </w:t>
      </w:r>
      <w:r w:rsidR="0054582F" w:rsidRPr="0097441E">
        <w:rPr>
          <w:rFonts w:ascii="Book Antiqua" w:eastAsia="MS Mincho" w:hAnsi="Book Antiqua" w:cs="Times New Roman"/>
          <w:bCs/>
          <w:sz w:val="24"/>
          <w:szCs w:val="24"/>
          <w:bdr w:val="none" w:sz="0" w:space="0" w:color="auto" w:frame="1"/>
          <w:lang w:val="fr-FR"/>
        </w:rPr>
        <w:t>2019</w:t>
      </w:r>
      <w:r w:rsidRPr="0097441E">
        <w:rPr>
          <w:rFonts w:ascii="Book Antiqua" w:eastAsia="MS Mincho" w:hAnsi="Book Antiqua" w:cs="Times New Roman"/>
          <w:bCs/>
          <w:sz w:val="24"/>
          <w:szCs w:val="24"/>
          <w:bdr w:val="none" w:sz="0" w:space="0" w:color="auto" w:frame="1"/>
          <w:lang w:val="fr-FR"/>
        </w:rPr>
        <w:t xml:space="preserve"> à Banjul, Gambie, et la 6</w:t>
      </w:r>
      <w:r w:rsidR="0054582F" w:rsidRPr="0097441E">
        <w:rPr>
          <w:rFonts w:ascii="Book Antiqua" w:eastAsia="MS Mincho" w:hAnsi="Book Antiqua" w:cs="Times New Roman"/>
          <w:bCs/>
          <w:sz w:val="24"/>
          <w:szCs w:val="24"/>
          <w:bdr w:val="none" w:sz="0" w:space="0" w:color="auto" w:frame="1"/>
          <w:lang w:val="fr-FR"/>
        </w:rPr>
        <w:t>4</w:t>
      </w:r>
      <w:r w:rsidRPr="0097441E">
        <w:rPr>
          <w:rFonts w:ascii="Book Antiqua" w:eastAsia="MS Mincho" w:hAnsi="Book Antiqua" w:cs="Times New Roman"/>
          <w:bCs/>
          <w:sz w:val="24"/>
          <w:szCs w:val="24"/>
          <w:bdr w:val="none" w:sz="0" w:space="0" w:color="auto" w:frame="1"/>
          <w:vertAlign w:val="superscript"/>
          <w:lang w:val="fr-FR"/>
        </w:rPr>
        <w:t>ème</w:t>
      </w:r>
      <w:r w:rsidRPr="0097441E">
        <w:rPr>
          <w:rFonts w:ascii="Book Antiqua" w:eastAsia="MS Mincho" w:hAnsi="Book Antiqua" w:cs="Times New Roman"/>
          <w:bCs/>
          <w:sz w:val="24"/>
          <w:szCs w:val="24"/>
          <w:bdr w:val="none" w:sz="0" w:space="0" w:color="auto" w:frame="1"/>
          <w:lang w:val="fr-FR"/>
        </w:rPr>
        <w:t xml:space="preserve"> Session ordinaire se tiendra du </w:t>
      </w:r>
      <w:r w:rsidR="004E32C1" w:rsidRPr="0097441E">
        <w:rPr>
          <w:rFonts w:ascii="Book Antiqua" w:eastAsia="MS Mincho" w:hAnsi="Book Antiqua" w:cs="Times New Roman"/>
          <w:bCs/>
          <w:sz w:val="24"/>
          <w:szCs w:val="24"/>
          <w:bdr w:val="none" w:sz="0" w:space="0" w:color="auto" w:frame="1"/>
          <w:lang w:val="fr-FR"/>
        </w:rPr>
        <w:t>2</w:t>
      </w:r>
      <w:r w:rsidR="00AD7A54" w:rsidRPr="0097441E">
        <w:rPr>
          <w:rFonts w:ascii="Book Antiqua" w:eastAsia="MS Mincho" w:hAnsi="Book Antiqua" w:cs="Times New Roman"/>
          <w:bCs/>
          <w:sz w:val="24"/>
          <w:szCs w:val="24"/>
          <w:bdr w:val="none" w:sz="0" w:space="0" w:color="auto" w:frame="1"/>
          <w:lang w:val="fr-FR"/>
        </w:rPr>
        <w:t>4</w:t>
      </w:r>
      <w:r w:rsidR="004E32C1" w:rsidRPr="0097441E">
        <w:rPr>
          <w:rFonts w:ascii="Book Antiqua" w:eastAsia="MS Mincho" w:hAnsi="Book Antiqua" w:cs="Times New Roman"/>
          <w:bCs/>
          <w:sz w:val="24"/>
          <w:szCs w:val="24"/>
          <w:bdr w:val="none" w:sz="0" w:space="0" w:color="auto" w:frame="1"/>
          <w:lang w:val="fr-FR"/>
        </w:rPr>
        <w:t xml:space="preserve"> avril </w:t>
      </w:r>
      <w:r w:rsidRPr="0097441E">
        <w:rPr>
          <w:rFonts w:ascii="Book Antiqua" w:eastAsia="MS Mincho" w:hAnsi="Book Antiqua" w:cs="Times New Roman"/>
          <w:bCs/>
          <w:sz w:val="24"/>
          <w:szCs w:val="24"/>
          <w:bdr w:val="none" w:sz="0" w:space="0" w:color="auto" w:frame="1"/>
          <w:lang w:val="fr-FR"/>
        </w:rPr>
        <w:t xml:space="preserve">au </w:t>
      </w:r>
      <w:r w:rsidR="00AD7A54" w:rsidRPr="0097441E">
        <w:rPr>
          <w:rFonts w:ascii="Book Antiqua" w:eastAsia="MS Mincho" w:hAnsi="Book Antiqua" w:cs="Times New Roman"/>
          <w:bCs/>
          <w:sz w:val="24"/>
          <w:szCs w:val="24"/>
          <w:bdr w:val="none" w:sz="0" w:space="0" w:color="auto" w:frame="1"/>
          <w:lang w:val="fr-FR"/>
        </w:rPr>
        <w:t>14</w:t>
      </w:r>
      <w:r w:rsidR="004E32C1" w:rsidRPr="0097441E">
        <w:rPr>
          <w:rFonts w:ascii="Book Antiqua" w:eastAsia="MS Mincho" w:hAnsi="Book Antiqua" w:cs="Times New Roman"/>
          <w:bCs/>
          <w:sz w:val="24"/>
          <w:szCs w:val="24"/>
          <w:bdr w:val="none" w:sz="0" w:space="0" w:color="auto" w:frame="1"/>
          <w:lang w:val="fr-FR"/>
        </w:rPr>
        <w:t xml:space="preserve"> mai</w:t>
      </w:r>
      <w:r w:rsidRPr="0097441E">
        <w:rPr>
          <w:rFonts w:ascii="Book Antiqua" w:eastAsia="MS Mincho" w:hAnsi="Book Antiqua" w:cs="Times New Roman"/>
          <w:bCs/>
          <w:sz w:val="24"/>
          <w:szCs w:val="24"/>
          <w:bdr w:val="none" w:sz="0" w:space="0" w:color="auto" w:frame="1"/>
          <w:lang w:val="fr-FR"/>
        </w:rPr>
        <w:t xml:space="preserve"> 201</w:t>
      </w:r>
      <w:r w:rsidR="0054582F" w:rsidRPr="0097441E">
        <w:rPr>
          <w:rFonts w:ascii="Book Antiqua" w:eastAsia="MS Mincho" w:hAnsi="Book Antiqua" w:cs="Times New Roman"/>
          <w:bCs/>
          <w:sz w:val="24"/>
          <w:szCs w:val="24"/>
          <w:bdr w:val="none" w:sz="0" w:space="0" w:color="auto" w:frame="1"/>
          <w:lang w:val="fr-FR"/>
        </w:rPr>
        <w:t>9</w:t>
      </w:r>
      <w:r w:rsidRPr="0097441E">
        <w:rPr>
          <w:rFonts w:ascii="Book Antiqua" w:eastAsia="MS Mincho" w:hAnsi="Book Antiqua" w:cs="Times New Roman"/>
          <w:bCs/>
          <w:sz w:val="24"/>
          <w:szCs w:val="24"/>
          <w:bdr w:val="none" w:sz="0" w:space="0" w:color="auto" w:frame="1"/>
          <w:lang w:val="fr-FR"/>
        </w:rPr>
        <w:t xml:space="preserve"> </w:t>
      </w:r>
      <w:r w:rsidR="0054582F" w:rsidRPr="0097441E">
        <w:rPr>
          <w:rFonts w:ascii="Book Antiqua" w:eastAsia="MS Mincho" w:hAnsi="Book Antiqua" w:cs="Times New Roman"/>
          <w:bCs/>
          <w:sz w:val="24"/>
          <w:szCs w:val="24"/>
          <w:bdr w:val="none" w:sz="0" w:space="0" w:color="auto" w:frame="1"/>
          <w:lang w:val="fr-FR"/>
        </w:rPr>
        <w:t xml:space="preserve">au Caire, </w:t>
      </w:r>
      <w:r w:rsidR="00A80096" w:rsidRPr="0097441E">
        <w:rPr>
          <w:rFonts w:ascii="Book Antiqua" w:eastAsia="MS Mincho" w:hAnsi="Book Antiqua" w:cs="Times New Roman"/>
          <w:bCs/>
          <w:sz w:val="24"/>
          <w:szCs w:val="24"/>
          <w:bdr w:val="none" w:sz="0" w:space="0" w:color="auto" w:frame="1"/>
          <w:lang w:val="fr-FR"/>
        </w:rPr>
        <w:t>Égypte</w:t>
      </w:r>
      <w:r w:rsidRPr="0097441E">
        <w:rPr>
          <w:rFonts w:ascii="Book Antiqua" w:eastAsia="MS Mincho" w:hAnsi="Book Antiqua" w:cs="Times New Roman"/>
          <w:bCs/>
          <w:sz w:val="24"/>
          <w:szCs w:val="24"/>
          <w:bdr w:val="none" w:sz="0" w:space="0" w:color="auto" w:frame="1"/>
          <w:lang w:val="fr-FR"/>
        </w:rPr>
        <w:t>.</w:t>
      </w:r>
    </w:p>
    <w:p w:rsidR="00C964AD" w:rsidRPr="0097441E" w:rsidRDefault="00C964AD" w:rsidP="00532557">
      <w:pPr>
        <w:spacing w:after="0" w:line="240" w:lineRule="auto"/>
        <w:ind w:right="28"/>
        <w:contextualSpacing/>
        <w:jc w:val="both"/>
        <w:rPr>
          <w:rFonts w:ascii="Book Antiqua" w:eastAsia="MS Mincho" w:hAnsi="Book Antiqua" w:cs="Times New Roman"/>
          <w:bCs/>
          <w:sz w:val="24"/>
          <w:szCs w:val="24"/>
          <w:bdr w:val="none" w:sz="0" w:space="0" w:color="auto" w:frame="1"/>
          <w:lang w:val="fr-FR"/>
        </w:rPr>
      </w:pPr>
    </w:p>
    <w:p w:rsidR="007A51DC" w:rsidRPr="0097441E" w:rsidRDefault="007A51DC" w:rsidP="00F64B54">
      <w:pPr>
        <w:numPr>
          <w:ilvl w:val="0"/>
          <w:numId w:val="2"/>
        </w:numPr>
        <w:spacing w:after="0" w:line="240" w:lineRule="auto"/>
        <w:ind w:right="28"/>
        <w:contextualSpacing/>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 xml:space="preserve">La Commission exprime sa satisfaction au Gouvernement de la </w:t>
      </w:r>
      <w:r w:rsidR="0054582F" w:rsidRPr="0097441E">
        <w:rPr>
          <w:rFonts w:ascii="Book Antiqua" w:eastAsia="Arial Unicode MS" w:hAnsi="Book Antiqua" w:cs="Times New Roman"/>
          <w:sz w:val="24"/>
          <w:szCs w:val="24"/>
          <w:bdr w:val="none" w:sz="0" w:space="0" w:color="auto" w:frame="1"/>
          <w:lang w:val="fr-FR"/>
        </w:rPr>
        <w:t xml:space="preserve">Gambie pour avoir abrité </w:t>
      </w:r>
      <w:r w:rsidRPr="0097441E">
        <w:rPr>
          <w:rFonts w:ascii="Book Antiqua" w:eastAsia="Arial Unicode MS" w:hAnsi="Book Antiqua" w:cs="Times New Roman"/>
          <w:sz w:val="24"/>
          <w:szCs w:val="24"/>
          <w:bdr w:val="none" w:sz="0" w:space="0" w:color="auto" w:frame="1"/>
          <w:lang w:val="fr-FR"/>
        </w:rPr>
        <w:t>la 6</w:t>
      </w:r>
      <w:r w:rsidR="0054582F" w:rsidRPr="0097441E">
        <w:rPr>
          <w:rFonts w:ascii="Book Antiqua" w:eastAsia="Arial Unicode MS" w:hAnsi="Book Antiqua" w:cs="Times New Roman"/>
          <w:sz w:val="24"/>
          <w:szCs w:val="24"/>
          <w:bdr w:val="none" w:sz="0" w:space="0" w:color="auto" w:frame="1"/>
          <w:lang w:val="fr-FR"/>
        </w:rPr>
        <w:t>3</w:t>
      </w:r>
      <w:r w:rsidRPr="0097441E">
        <w:rPr>
          <w:rFonts w:ascii="Book Antiqua" w:eastAsia="Arial Unicode MS" w:hAnsi="Book Antiqua" w:cs="Times New Roman"/>
          <w:sz w:val="24"/>
          <w:szCs w:val="24"/>
          <w:bdr w:val="none" w:sz="0" w:space="0" w:color="auto" w:frame="1"/>
          <w:vertAlign w:val="superscript"/>
          <w:lang w:val="fr-FR"/>
        </w:rPr>
        <w:t>ème</w:t>
      </w:r>
      <w:r w:rsidRPr="0097441E">
        <w:rPr>
          <w:rFonts w:ascii="Book Antiqua" w:eastAsia="Arial Unicode MS" w:hAnsi="Book Antiqua" w:cs="Times New Roman"/>
          <w:sz w:val="24"/>
          <w:szCs w:val="24"/>
          <w:bdr w:val="none" w:sz="0" w:space="0" w:color="auto" w:frame="1"/>
          <w:lang w:val="fr-FR"/>
        </w:rPr>
        <w:t xml:space="preserve"> Session ordinaire et pour </w:t>
      </w:r>
      <w:r w:rsidR="0054582F" w:rsidRPr="0097441E">
        <w:rPr>
          <w:rFonts w:ascii="Book Antiqua" w:eastAsia="Arial Unicode MS" w:hAnsi="Book Antiqua" w:cs="Times New Roman"/>
          <w:sz w:val="24"/>
          <w:szCs w:val="24"/>
          <w:bdr w:val="none" w:sz="0" w:space="0" w:color="auto" w:frame="1"/>
          <w:lang w:val="fr-FR"/>
        </w:rPr>
        <w:t>la contribution multiforme à l</w:t>
      </w:r>
      <w:r w:rsidR="009B254D" w:rsidRPr="0097441E">
        <w:rPr>
          <w:rFonts w:ascii="Book Antiqua" w:eastAsia="Arial Unicode MS" w:hAnsi="Book Antiqua" w:cs="Times New Roman"/>
          <w:sz w:val="24"/>
          <w:szCs w:val="24"/>
          <w:bdr w:val="none" w:sz="0" w:space="0" w:color="auto" w:frame="1"/>
          <w:lang w:val="fr-FR"/>
        </w:rPr>
        <w:t>’</w:t>
      </w:r>
      <w:r w:rsidR="0054582F" w:rsidRPr="0097441E">
        <w:rPr>
          <w:rFonts w:ascii="Book Antiqua" w:eastAsia="Arial Unicode MS" w:hAnsi="Book Antiqua" w:cs="Times New Roman"/>
          <w:sz w:val="24"/>
          <w:szCs w:val="24"/>
          <w:bdr w:val="none" w:sz="0" w:space="0" w:color="auto" w:frame="1"/>
          <w:lang w:val="fr-FR"/>
        </w:rPr>
        <w:t>organisation de ces assises</w:t>
      </w:r>
      <w:r w:rsidRPr="0097441E">
        <w:rPr>
          <w:rFonts w:ascii="Book Antiqua" w:eastAsia="Arial Unicode MS" w:hAnsi="Book Antiqua" w:cs="Times New Roman"/>
          <w:sz w:val="24"/>
          <w:szCs w:val="24"/>
          <w:bdr w:val="none" w:sz="0" w:space="0" w:color="auto" w:frame="1"/>
          <w:lang w:val="fr-FR"/>
        </w:rPr>
        <w:t>. Elle félicite également les États parties qui ont déjà accueilli des</w:t>
      </w:r>
      <w:r w:rsidR="00B56564" w:rsidRPr="0097441E">
        <w:rPr>
          <w:rFonts w:ascii="Book Antiqua" w:eastAsia="Arial Unicode MS" w:hAnsi="Book Antiqua" w:cs="Times New Roman"/>
          <w:sz w:val="24"/>
          <w:szCs w:val="24"/>
          <w:bdr w:val="none" w:sz="0" w:space="0" w:color="auto" w:frame="1"/>
          <w:lang w:val="fr-FR"/>
        </w:rPr>
        <w:t xml:space="preserve"> Sessions de la Commission ; l</w:t>
      </w:r>
      <w:r w:rsidR="009B254D" w:rsidRPr="0097441E">
        <w:rPr>
          <w:rFonts w:ascii="Book Antiqua" w:eastAsia="Arial Unicode MS" w:hAnsi="Book Antiqua" w:cs="Times New Roman"/>
          <w:sz w:val="24"/>
          <w:szCs w:val="24"/>
          <w:bdr w:val="none" w:sz="0" w:space="0" w:color="auto" w:frame="1"/>
          <w:lang w:val="fr-FR"/>
        </w:rPr>
        <w:t>’</w:t>
      </w:r>
      <w:r w:rsidR="00A80096" w:rsidRPr="0097441E">
        <w:rPr>
          <w:rFonts w:ascii="Book Antiqua" w:eastAsia="Arial Unicode MS" w:hAnsi="Book Antiqua" w:cs="Times New Roman"/>
          <w:sz w:val="24"/>
          <w:szCs w:val="24"/>
          <w:bdr w:val="none" w:sz="0" w:space="0" w:color="auto" w:frame="1"/>
          <w:lang w:val="fr-FR"/>
        </w:rPr>
        <w:t>Égypte</w:t>
      </w:r>
      <w:r w:rsidRPr="0097441E">
        <w:rPr>
          <w:rFonts w:ascii="Book Antiqua" w:eastAsia="Arial Unicode MS" w:hAnsi="Book Antiqua" w:cs="Times New Roman"/>
          <w:sz w:val="24"/>
          <w:szCs w:val="24"/>
          <w:bdr w:val="none" w:sz="0" w:space="0" w:color="auto" w:frame="1"/>
          <w:lang w:val="fr-FR"/>
        </w:rPr>
        <w:t xml:space="preserve"> pour avoir proposé d</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accueillir la 64</w:t>
      </w:r>
      <w:r w:rsidRPr="0097441E">
        <w:rPr>
          <w:rFonts w:ascii="Book Antiqua" w:eastAsia="Arial Unicode MS" w:hAnsi="Book Antiqua" w:cs="Times New Roman"/>
          <w:sz w:val="24"/>
          <w:szCs w:val="24"/>
          <w:bdr w:val="none" w:sz="0" w:space="0" w:color="auto" w:frame="1"/>
          <w:vertAlign w:val="superscript"/>
          <w:lang w:val="fr-FR"/>
        </w:rPr>
        <w:t>ème</w:t>
      </w:r>
      <w:r w:rsidRPr="0097441E">
        <w:rPr>
          <w:rFonts w:ascii="Book Antiqua" w:eastAsia="Arial Unicode MS" w:hAnsi="Book Antiqua" w:cs="Times New Roman"/>
          <w:sz w:val="24"/>
          <w:szCs w:val="24"/>
          <w:bdr w:val="none" w:sz="0" w:space="0" w:color="auto" w:frame="1"/>
          <w:lang w:val="fr-FR"/>
        </w:rPr>
        <w:t xml:space="preserve"> Session ordinaire de la Commission et </w:t>
      </w:r>
      <w:r w:rsidR="00B56564" w:rsidRPr="0097441E">
        <w:rPr>
          <w:rFonts w:ascii="Book Antiqua" w:eastAsia="Arial Unicode MS" w:hAnsi="Book Antiqua" w:cs="Times New Roman"/>
          <w:sz w:val="24"/>
          <w:szCs w:val="24"/>
          <w:bdr w:val="none" w:sz="0" w:space="0" w:color="auto" w:frame="1"/>
          <w:lang w:val="fr-FR"/>
        </w:rPr>
        <w:t>le Lesotho, le Malawi et l</w:t>
      </w:r>
      <w:r w:rsidR="009B254D" w:rsidRPr="0097441E">
        <w:rPr>
          <w:rFonts w:ascii="Book Antiqua" w:eastAsia="Arial Unicode MS" w:hAnsi="Book Antiqua" w:cs="Times New Roman"/>
          <w:sz w:val="24"/>
          <w:szCs w:val="24"/>
          <w:bdr w:val="none" w:sz="0" w:space="0" w:color="auto" w:frame="1"/>
          <w:lang w:val="fr-FR"/>
        </w:rPr>
        <w:t>’</w:t>
      </w:r>
      <w:proofErr w:type="spellStart"/>
      <w:r w:rsidR="00B56564" w:rsidRPr="0097441E">
        <w:rPr>
          <w:rFonts w:ascii="Book Antiqua" w:eastAsia="Arial Unicode MS" w:hAnsi="Book Antiqua" w:cs="Times New Roman"/>
          <w:sz w:val="24"/>
          <w:szCs w:val="24"/>
          <w:bdr w:val="none" w:sz="0" w:space="0" w:color="auto" w:frame="1"/>
          <w:lang w:val="fr-FR"/>
        </w:rPr>
        <w:t>Es</w:t>
      </w:r>
      <w:r w:rsidRPr="0097441E">
        <w:rPr>
          <w:rFonts w:ascii="Book Antiqua" w:eastAsia="Arial Unicode MS" w:hAnsi="Book Antiqua" w:cs="Times New Roman"/>
          <w:sz w:val="24"/>
          <w:szCs w:val="24"/>
          <w:bdr w:val="none" w:sz="0" w:space="0" w:color="auto" w:frame="1"/>
          <w:lang w:val="fr-FR"/>
        </w:rPr>
        <w:t>watini</w:t>
      </w:r>
      <w:proofErr w:type="spellEnd"/>
      <w:r w:rsidRPr="0097441E">
        <w:rPr>
          <w:rFonts w:ascii="Book Antiqua" w:eastAsia="Arial Unicode MS" w:hAnsi="Book Antiqua" w:cs="Times New Roman"/>
          <w:sz w:val="24"/>
          <w:szCs w:val="24"/>
          <w:bdr w:val="none" w:sz="0" w:space="0" w:color="auto" w:frame="1"/>
          <w:lang w:val="fr-FR"/>
        </w:rPr>
        <w:t xml:space="preserve"> </w:t>
      </w:r>
      <w:r w:rsidR="00B56564" w:rsidRPr="0097441E">
        <w:rPr>
          <w:rFonts w:ascii="Book Antiqua" w:eastAsia="Arial Unicode MS" w:hAnsi="Book Antiqua" w:cs="Times New Roman"/>
          <w:sz w:val="24"/>
          <w:szCs w:val="24"/>
          <w:bdr w:val="none" w:sz="0" w:space="0" w:color="auto" w:frame="1"/>
          <w:lang w:val="fr-FR"/>
        </w:rPr>
        <w:t xml:space="preserve">qui </w:t>
      </w:r>
      <w:r w:rsidRPr="0097441E">
        <w:rPr>
          <w:rFonts w:ascii="Book Antiqua" w:eastAsia="Arial Unicode MS" w:hAnsi="Book Antiqua" w:cs="Times New Roman"/>
          <w:sz w:val="24"/>
          <w:szCs w:val="24"/>
          <w:bdr w:val="none" w:sz="0" w:space="0" w:color="auto" w:frame="1"/>
          <w:lang w:val="fr-FR"/>
        </w:rPr>
        <w:t>ont offert d</w:t>
      </w:r>
      <w:r w:rsidR="009B254D" w:rsidRPr="0097441E">
        <w:rPr>
          <w:rFonts w:ascii="Book Antiqua" w:eastAsia="Arial Unicode MS" w:hAnsi="Book Antiqua" w:cs="Times New Roman"/>
          <w:sz w:val="24"/>
          <w:szCs w:val="24"/>
          <w:bdr w:val="none" w:sz="0" w:space="0" w:color="auto" w:frame="1"/>
          <w:lang w:val="fr-FR"/>
        </w:rPr>
        <w:t>’</w:t>
      </w:r>
      <w:r w:rsidR="00B56564" w:rsidRPr="0097441E">
        <w:rPr>
          <w:rFonts w:ascii="Book Antiqua" w:eastAsia="Arial Unicode MS" w:hAnsi="Book Antiqua" w:cs="Times New Roman"/>
          <w:sz w:val="24"/>
          <w:szCs w:val="24"/>
          <w:bdr w:val="none" w:sz="0" w:space="0" w:color="auto" w:frame="1"/>
          <w:lang w:val="fr-FR"/>
        </w:rPr>
        <w:t xml:space="preserve">abriter </w:t>
      </w:r>
      <w:r w:rsidRPr="0097441E">
        <w:rPr>
          <w:rFonts w:ascii="Book Antiqua" w:eastAsia="Arial Unicode MS" w:hAnsi="Book Antiqua" w:cs="Times New Roman"/>
          <w:sz w:val="24"/>
          <w:szCs w:val="24"/>
          <w:bdr w:val="none" w:sz="0" w:space="0" w:color="auto" w:frame="1"/>
          <w:lang w:val="fr-FR"/>
        </w:rPr>
        <w:t>des Sessions ultérieures de la Commission.</w:t>
      </w:r>
    </w:p>
    <w:p w:rsidR="00EA202A" w:rsidRPr="0097441E" w:rsidRDefault="00EA202A" w:rsidP="00EA202A">
      <w:pPr>
        <w:pStyle w:val="ListParagraph"/>
        <w:rPr>
          <w:rFonts w:ascii="Book Antiqua" w:eastAsia="Arial Unicode MS" w:hAnsi="Book Antiqua" w:cs="Times New Roman"/>
          <w:sz w:val="24"/>
          <w:szCs w:val="24"/>
          <w:bdr w:val="none" w:sz="0" w:space="0" w:color="auto" w:frame="1"/>
          <w:lang w:val="fr-FR"/>
        </w:rPr>
      </w:pPr>
    </w:p>
    <w:p w:rsidR="005C7200" w:rsidRPr="0097441E" w:rsidRDefault="005C7200" w:rsidP="005C7200">
      <w:pPr>
        <w:pStyle w:val="ListParagraph"/>
        <w:rPr>
          <w:rFonts w:ascii="Book Antiqua" w:eastAsia="Arial Unicode MS" w:hAnsi="Book Antiqua" w:cs="Times New Roman"/>
          <w:sz w:val="24"/>
          <w:szCs w:val="24"/>
          <w:bdr w:val="none" w:sz="0" w:space="0" w:color="auto" w:frame="1"/>
          <w:lang w:val="fr-FR"/>
        </w:rPr>
      </w:pPr>
    </w:p>
    <w:p w:rsidR="00C964AD" w:rsidRPr="0097441E" w:rsidRDefault="007A51DC" w:rsidP="00D50ECE">
      <w:pPr>
        <w:pStyle w:val="ListParagraph"/>
        <w:numPr>
          <w:ilvl w:val="0"/>
          <w:numId w:val="12"/>
        </w:numPr>
        <w:spacing w:after="0" w:line="240" w:lineRule="auto"/>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RECOMMANDATIONS</w:t>
      </w:r>
    </w:p>
    <w:p w:rsidR="00C964AD" w:rsidRPr="0097441E" w:rsidRDefault="00C964AD" w:rsidP="00532557">
      <w:pPr>
        <w:spacing w:after="0" w:line="240" w:lineRule="auto"/>
        <w:ind w:left="360"/>
        <w:jc w:val="both"/>
        <w:rPr>
          <w:rFonts w:ascii="Book Antiqua" w:eastAsia="Calibri" w:hAnsi="Book Antiqua" w:cs="Times New Roman"/>
          <w:b/>
          <w:sz w:val="24"/>
          <w:szCs w:val="24"/>
          <w:lang w:val="fr-FR"/>
        </w:rPr>
      </w:pPr>
    </w:p>
    <w:p w:rsidR="007A51DC" w:rsidRPr="0097441E" w:rsidRDefault="007A51DC" w:rsidP="00F64B54">
      <w:pPr>
        <w:numPr>
          <w:ilvl w:val="0"/>
          <w:numId w:val="2"/>
        </w:numPr>
        <w:autoSpaceDE w:val="0"/>
        <w:autoSpaceDN w:val="0"/>
        <w:adjustRightInd w:val="0"/>
        <w:spacing w:after="0" w:line="240" w:lineRule="auto"/>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Au vu de ce qui précède, la Commission recommande ce qui suit : </w:t>
      </w:r>
    </w:p>
    <w:p w:rsidR="00C964AD" w:rsidRPr="0097441E" w:rsidRDefault="00C964AD" w:rsidP="00F32905">
      <w:pPr>
        <w:autoSpaceDE w:val="0"/>
        <w:autoSpaceDN w:val="0"/>
        <w:adjustRightInd w:val="0"/>
        <w:spacing w:after="0" w:line="240" w:lineRule="auto"/>
        <w:jc w:val="both"/>
        <w:rPr>
          <w:rFonts w:ascii="Book Antiqua" w:eastAsia="Calibri" w:hAnsi="Book Antiqua" w:cs="Book Antiqua"/>
          <w:sz w:val="24"/>
          <w:szCs w:val="24"/>
          <w:lang w:val="fr-FR"/>
        </w:rPr>
      </w:pPr>
    </w:p>
    <w:p w:rsidR="00C964AD" w:rsidRPr="0097441E" w:rsidRDefault="007A51DC" w:rsidP="00BF5BB2">
      <w:pPr>
        <w:numPr>
          <w:ilvl w:val="0"/>
          <w:numId w:val="11"/>
        </w:numPr>
        <w:spacing w:after="0" w:line="240" w:lineRule="auto"/>
        <w:contextualSpacing/>
        <w:jc w:val="both"/>
        <w:rPr>
          <w:rFonts w:ascii="Book Antiqua" w:eastAsia="Calibri" w:hAnsi="Book Antiqua" w:cs="Times New Roman"/>
          <w:b/>
          <w:sz w:val="24"/>
          <w:szCs w:val="24"/>
          <w:lang w:val="fr-FR"/>
        </w:rPr>
      </w:pPr>
      <w:r w:rsidRPr="0097441E">
        <w:rPr>
          <w:rFonts w:ascii="Book Antiqua" w:eastAsia="Calibri" w:hAnsi="Book Antiqua" w:cs="Times New Roman"/>
          <w:b/>
          <w:sz w:val="24"/>
          <w:szCs w:val="24"/>
          <w:lang w:val="fr-FR"/>
        </w:rPr>
        <w:t xml:space="preserve">Aux États </w:t>
      </w:r>
      <w:r w:rsidR="00BE2703" w:rsidRPr="0097441E">
        <w:rPr>
          <w:rFonts w:ascii="Book Antiqua" w:eastAsia="Calibri" w:hAnsi="Book Antiqua" w:cs="Times New Roman"/>
          <w:b/>
          <w:sz w:val="24"/>
          <w:szCs w:val="24"/>
          <w:lang w:val="fr-FR"/>
        </w:rPr>
        <w:t>parties :</w:t>
      </w:r>
    </w:p>
    <w:p w:rsidR="001C2668" w:rsidRPr="0097441E" w:rsidRDefault="001C2668" w:rsidP="001C2668">
      <w:pPr>
        <w:spacing w:after="0" w:line="240" w:lineRule="auto"/>
        <w:ind w:left="1080"/>
        <w:contextualSpacing/>
        <w:jc w:val="both"/>
        <w:rPr>
          <w:rFonts w:ascii="Book Antiqua" w:eastAsia="Calibri" w:hAnsi="Book Antiqua" w:cs="Times New Roman"/>
          <w:b/>
          <w:sz w:val="24"/>
          <w:szCs w:val="24"/>
          <w:lang w:val="fr-FR"/>
        </w:rPr>
      </w:pPr>
    </w:p>
    <w:p w:rsidR="007A51DC" w:rsidRPr="0097441E" w:rsidRDefault="00A84A3A" w:rsidP="00327001">
      <w:pPr>
        <w:numPr>
          <w:ilvl w:val="0"/>
          <w:numId w:val="8"/>
        </w:numPr>
        <w:autoSpaceDE w:val="0"/>
        <w:autoSpaceDN w:val="0"/>
        <w:adjustRightInd w:val="0"/>
        <w:spacing w:after="0" w:line="240" w:lineRule="auto"/>
        <w:ind w:left="714" w:hanging="357"/>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Ratifier, mettre en œuvre et intégrer les différents instruments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 xml:space="preserve">UA ; </w:t>
      </w:r>
      <w:r w:rsidR="008A7CBA" w:rsidRPr="0097441E">
        <w:rPr>
          <w:rFonts w:ascii="Book Antiqua" w:eastAsia="Calibri" w:hAnsi="Book Antiqua" w:cs="Book Antiqua"/>
          <w:sz w:val="24"/>
          <w:szCs w:val="24"/>
          <w:lang w:val="fr-FR"/>
        </w:rPr>
        <w:t>notamment la charte africaine des droits de l</w:t>
      </w:r>
      <w:r w:rsidR="009B254D" w:rsidRPr="0097441E">
        <w:rPr>
          <w:rFonts w:ascii="Book Antiqua" w:eastAsia="Calibri" w:hAnsi="Book Antiqua" w:cs="Book Antiqua"/>
          <w:sz w:val="24"/>
          <w:szCs w:val="24"/>
          <w:lang w:val="fr-FR"/>
        </w:rPr>
        <w:t>’</w:t>
      </w:r>
      <w:r w:rsidR="008A7CBA" w:rsidRPr="0097441E">
        <w:rPr>
          <w:rFonts w:ascii="Book Antiqua" w:eastAsia="Calibri" w:hAnsi="Book Antiqua" w:cs="Book Antiqua"/>
          <w:sz w:val="24"/>
          <w:szCs w:val="24"/>
          <w:lang w:val="fr-FR"/>
        </w:rPr>
        <w:t>homme et des peuples, la charte africaine sur les droits et le bien-être de l</w:t>
      </w:r>
      <w:r w:rsidR="009B254D" w:rsidRPr="0097441E">
        <w:rPr>
          <w:rFonts w:ascii="Book Antiqua" w:eastAsia="Calibri" w:hAnsi="Book Antiqua" w:cs="Book Antiqua"/>
          <w:sz w:val="24"/>
          <w:szCs w:val="24"/>
          <w:lang w:val="fr-FR"/>
        </w:rPr>
        <w:t>’</w:t>
      </w:r>
      <w:r w:rsidR="008A7CBA" w:rsidRPr="0097441E">
        <w:rPr>
          <w:rFonts w:ascii="Book Antiqua" w:eastAsia="Calibri" w:hAnsi="Book Antiqua" w:cs="Book Antiqua"/>
          <w:sz w:val="24"/>
          <w:szCs w:val="24"/>
          <w:lang w:val="fr-FR"/>
        </w:rPr>
        <w:t xml:space="preserve">enfant, </w:t>
      </w:r>
      <w:r w:rsidRPr="0097441E">
        <w:rPr>
          <w:rFonts w:ascii="Book Antiqua" w:eastAsia="Calibri" w:hAnsi="Book Antiqua" w:cs="Book Antiqua"/>
          <w:sz w:val="24"/>
          <w:szCs w:val="24"/>
          <w:lang w:val="fr-FR"/>
        </w:rPr>
        <w:t xml:space="preserve"> </w:t>
      </w:r>
      <w:r w:rsidR="00263BCF" w:rsidRPr="0097441E">
        <w:rPr>
          <w:rFonts w:ascii="Book Antiqua" w:eastAsia="Calibri" w:hAnsi="Book Antiqua" w:cs="Book Antiqua"/>
          <w:sz w:val="24"/>
          <w:szCs w:val="24"/>
          <w:lang w:val="fr-FR"/>
        </w:rPr>
        <w:t>le protocole à la Charte africaine portant création de la Cour africaine des droits de l</w:t>
      </w:r>
      <w:r w:rsidR="009B254D" w:rsidRPr="0097441E">
        <w:rPr>
          <w:rFonts w:ascii="Book Antiqua" w:eastAsia="Calibri" w:hAnsi="Book Antiqua" w:cs="Book Antiqua"/>
          <w:sz w:val="24"/>
          <w:szCs w:val="24"/>
          <w:lang w:val="fr-FR"/>
        </w:rPr>
        <w:t>’</w:t>
      </w:r>
      <w:r w:rsidR="00263BCF" w:rsidRPr="0097441E">
        <w:rPr>
          <w:rFonts w:ascii="Book Antiqua" w:eastAsia="Calibri" w:hAnsi="Book Antiqua" w:cs="Book Antiqua"/>
          <w:sz w:val="24"/>
          <w:szCs w:val="24"/>
          <w:lang w:val="fr-FR"/>
        </w:rPr>
        <w:t xml:space="preserve">homme et des peuples, </w:t>
      </w:r>
      <w:r w:rsidRPr="0097441E">
        <w:rPr>
          <w:rFonts w:ascii="Book Antiqua" w:eastAsia="Calibri" w:hAnsi="Book Antiqua" w:cs="Book Antiqua"/>
          <w:sz w:val="24"/>
          <w:szCs w:val="24"/>
          <w:lang w:val="fr-FR"/>
        </w:rPr>
        <w:t>le Protocole de Maputo, la Convention de Kampala, le Protocole à la Charte africaine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et des peuples relatif aux droits des personnes âgées en Afrique,  le Protocole à la Charte africaine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homme et des peuples relatif aux droits des personnes handicapées en Afrique</w:t>
      </w:r>
      <w:r w:rsidR="008A7CBA" w:rsidRPr="0097441E">
        <w:rPr>
          <w:rFonts w:ascii="Book Antiqua" w:eastAsia="Calibri" w:hAnsi="Book Antiqua" w:cs="Book Antiqua"/>
          <w:sz w:val="24"/>
          <w:szCs w:val="24"/>
          <w:lang w:val="fr-FR"/>
        </w:rPr>
        <w:t>, la charte africaine de la Démocratie, les élections et la gouvernance et la charte africaine pour la prévention et la lutte contre la corruption</w:t>
      </w:r>
      <w:r w:rsidRPr="0097441E">
        <w:rPr>
          <w:rFonts w:ascii="Book Antiqua" w:eastAsia="Calibri" w:hAnsi="Book Antiqua" w:cs="Book Antiqua"/>
          <w:sz w:val="24"/>
          <w:szCs w:val="24"/>
          <w:lang w:val="fr-FR"/>
        </w:rPr>
        <w:t>;</w:t>
      </w:r>
    </w:p>
    <w:p w:rsidR="00A84A3A" w:rsidRPr="0097441E" w:rsidRDefault="00A84A3A" w:rsidP="00327001">
      <w:pPr>
        <w:numPr>
          <w:ilvl w:val="0"/>
          <w:numId w:val="8"/>
        </w:numPr>
        <w:autoSpaceDE w:val="0"/>
        <w:autoSpaceDN w:val="0"/>
        <w:adjustRightInd w:val="0"/>
        <w:spacing w:after="0" w:line="240" w:lineRule="auto"/>
        <w:ind w:left="714" w:hanging="357"/>
        <w:jc w:val="both"/>
        <w:rPr>
          <w:rFonts w:ascii="Book Antiqua" w:eastAsia="Calibri" w:hAnsi="Book Antiqua" w:cs="Tahoma"/>
          <w:sz w:val="24"/>
          <w:szCs w:val="24"/>
          <w:lang w:val="fr-FR"/>
        </w:rPr>
      </w:pPr>
      <w:r w:rsidRPr="0097441E">
        <w:rPr>
          <w:rFonts w:ascii="Book Antiqua" w:eastAsia="Calibri" w:hAnsi="Book Antiqua" w:cs="Tahoma"/>
          <w:sz w:val="24"/>
          <w:szCs w:val="24"/>
          <w:lang w:val="fr-FR"/>
        </w:rPr>
        <w:t>Soumettre leurs Rapports périodiques conformément à l</w:t>
      </w:r>
      <w:r w:rsidR="009B254D" w:rsidRPr="0097441E">
        <w:rPr>
          <w:rFonts w:ascii="Book Antiqua" w:eastAsia="Calibri" w:hAnsi="Book Antiqua" w:cs="Tahoma"/>
          <w:sz w:val="24"/>
          <w:szCs w:val="24"/>
          <w:lang w:val="fr-FR"/>
        </w:rPr>
        <w:t>’</w:t>
      </w:r>
      <w:r w:rsidRPr="0097441E">
        <w:rPr>
          <w:rFonts w:ascii="Book Antiqua" w:eastAsia="Calibri" w:hAnsi="Book Antiqua" w:cs="Tahoma"/>
          <w:sz w:val="24"/>
          <w:szCs w:val="24"/>
          <w:lang w:val="fr-FR"/>
        </w:rPr>
        <w:t>Article 62 de la Charte africaine, à l</w:t>
      </w:r>
      <w:r w:rsidR="009B254D" w:rsidRPr="0097441E">
        <w:rPr>
          <w:rFonts w:ascii="Book Antiqua" w:eastAsia="Calibri" w:hAnsi="Book Antiqua" w:cs="Tahoma"/>
          <w:sz w:val="24"/>
          <w:szCs w:val="24"/>
          <w:lang w:val="fr-FR"/>
        </w:rPr>
        <w:t>’</w:t>
      </w:r>
      <w:r w:rsidRPr="0097441E">
        <w:rPr>
          <w:rFonts w:ascii="Book Antiqua" w:eastAsia="Calibri" w:hAnsi="Book Antiqua" w:cs="Tahoma"/>
          <w:sz w:val="24"/>
          <w:szCs w:val="24"/>
          <w:lang w:val="fr-FR"/>
        </w:rPr>
        <w:t>Article 26 du Protocole de Maputo  et à l</w:t>
      </w:r>
      <w:r w:rsidR="009B254D" w:rsidRPr="0097441E">
        <w:rPr>
          <w:rFonts w:ascii="Book Antiqua" w:eastAsia="Calibri" w:hAnsi="Book Antiqua" w:cs="Tahoma"/>
          <w:sz w:val="24"/>
          <w:szCs w:val="24"/>
          <w:lang w:val="fr-FR"/>
        </w:rPr>
        <w:t>’</w:t>
      </w:r>
      <w:r w:rsidRPr="0097441E">
        <w:rPr>
          <w:rFonts w:ascii="Book Antiqua" w:eastAsia="Calibri" w:hAnsi="Book Antiqua" w:cs="Tahoma"/>
          <w:sz w:val="24"/>
          <w:szCs w:val="24"/>
          <w:lang w:val="fr-FR"/>
        </w:rPr>
        <w:t>Article 14 de la Convention de Kampala ;</w:t>
      </w:r>
    </w:p>
    <w:p w:rsidR="00A84A3A" w:rsidRPr="0097441E" w:rsidRDefault="00A84A3A" w:rsidP="00327001">
      <w:pPr>
        <w:numPr>
          <w:ilvl w:val="0"/>
          <w:numId w:val="8"/>
        </w:numPr>
        <w:autoSpaceDE w:val="0"/>
        <w:autoSpaceDN w:val="0"/>
        <w:adjustRightInd w:val="0"/>
        <w:spacing w:after="0" w:line="240" w:lineRule="auto"/>
        <w:ind w:left="714" w:hanging="357"/>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Donner à la Commission toutes les informations pertinentes sur les mesures prises pour mettre en œuvre ses décisions, conformément à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Article 112 de son Règlement intérieur ainsi que le respect et la mise en œuvre des Mesures conservatoires demandées par la Commission ;</w:t>
      </w:r>
      <w:r w:rsidR="007C710F" w:rsidRPr="0097441E">
        <w:rPr>
          <w:rFonts w:ascii="Book Antiqua" w:eastAsia="Calibri" w:hAnsi="Book Antiqua" w:cs="Book Antiqua"/>
          <w:sz w:val="24"/>
          <w:szCs w:val="24"/>
          <w:lang w:val="fr-FR"/>
        </w:rPr>
        <w:t xml:space="preserve"> et r</w:t>
      </w:r>
      <w:r w:rsidRPr="0097441E">
        <w:rPr>
          <w:rFonts w:ascii="Book Antiqua" w:eastAsia="Calibri" w:hAnsi="Book Antiqua" w:cs="Book Antiqua"/>
          <w:sz w:val="24"/>
          <w:szCs w:val="24"/>
          <w:lang w:val="fr-FR"/>
        </w:rPr>
        <w:t>épondre aux Lettres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Appels urgents envoyées par la Commission ;</w:t>
      </w:r>
    </w:p>
    <w:p w:rsidR="0089070E" w:rsidRPr="0097441E" w:rsidRDefault="00581389" w:rsidP="00327001">
      <w:pPr>
        <w:numPr>
          <w:ilvl w:val="0"/>
          <w:numId w:val="8"/>
        </w:numPr>
        <w:spacing w:after="0" w:line="240" w:lineRule="auto"/>
        <w:ind w:left="714" w:right="28" w:hanging="357"/>
        <w:contextualSpacing/>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Pour les pays qui continuent d</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appliquer la peine de mort : o</w:t>
      </w:r>
      <w:r w:rsidR="0089070E" w:rsidRPr="0097441E">
        <w:rPr>
          <w:rFonts w:ascii="Book Antiqua" w:eastAsia="Arial Unicode MS" w:hAnsi="Book Antiqua" w:cs="Times New Roman"/>
          <w:sz w:val="24"/>
          <w:szCs w:val="24"/>
          <w:bdr w:val="none" w:sz="0" w:space="0" w:color="auto" w:frame="1"/>
          <w:lang w:val="fr-FR"/>
        </w:rPr>
        <w:t>bserver un moratoire, suspendre l</w:t>
      </w:r>
      <w:r w:rsidR="009B254D" w:rsidRPr="0097441E">
        <w:rPr>
          <w:rFonts w:ascii="Book Antiqua" w:eastAsia="Arial Unicode MS" w:hAnsi="Book Antiqua" w:cs="Times New Roman"/>
          <w:sz w:val="24"/>
          <w:szCs w:val="24"/>
          <w:bdr w:val="none" w:sz="0" w:space="0" w:color="auto" w:frame="1"/>
          <w:lang w:val="fr-FR"/>
        </w:rPr>
        <w:t>’</w:t>
      </w:r>
      <w:r w:rsidR="0089070E" w:rsidRPr="0097441E">
        <w:rPr>
          <w:rFonts w:ascii="Book Antiqua" w:eastAsia="Arial Unicode MS" w:hAnsi="Book Antiqua" w:cs="Times New Roman"/>
          <w:sz w:val="24"/>
          <w:szCs w:val="24"/>
          <w:bdr w:val="none" w:sz="0" w:space="0" w:color="auto" w:frame="1"/>
          <w:lang w:val="fr-FR"/>
        </w:rPr>
        <w:t xml:space="preserve">exécution de prisonniers dans le couloir de la mort et commuer leur peine en emprisonnement à vie ; </w:t>
      </w:r>
    </w:p>
    <w:p w:rsidR="00DF75D3" w:rsidRPr="0097441E" w:rsidRDefault="00DF75D3" w:rsidP="00327001">
      <w:pPr>
        <w:numPr>
          <w:ilvl w:val="0"/>
          <w:numId w:val="8"/>
        </w:numPr>
        <w:autoSpaceDE w:val="0"/>
        <w:autoSpaceDN w:val="0"/>
        <w:adjustRightInd w:val="0"/>
        <w:spacing w:after="0" w:line="240" w:lineRule="auto"/>
        <w:ind w:left="714" w:hanging="357"/>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Les pays qui sont en proie au terrorisme et ceux dans lesquels sévissent des conflits internes y compris intercommunautaires, notamment les pays du Sahel, le Cameroun, la Libye, la Somalie et la RDC doivent p</w:t>
      </w:r>
      <w:r w:rsidR="00581389" w:rsidRPr="0097441E">
        <w:rPr>
          <w:rFonts w:ascii="Book Antiqua" w:eastAsia="Calibri" w:hAnsi="Book Antiqua" w:cs="Book Antiqua"/>
          <w:sz w:val="24"/>
          <w:szCs w:val="24"/>
          <w:lang w:val="fr-FR"/>
        </w:rPr>
        <w:t xml:space="preserve">rendre </w:t>
      </w:r>
      <w:r w:rsidRPr="0097441E">
        <w:rPr>
          <w:rFonts w:ascii="Book Antiqua" w:eastAsia="Calibri" w:hAnsi="Book Antiqua" w:cs="Book Antiqua"/>
          <w:sz w:val="24"/>
          <w:szCs w:val="24"/>
          <w:lang w:val="fr-FR"/>
        </w:rPr>
        <w:t xml:space="preserve">toutes les mesures </w:t>
      </w:r>
      <w:r w:rsidR="007C710F" w:rsidRPr="0097441E">
        <w:rPr>
          <w:rFonts w:ascii="Book Antiqua" w:eastAsia="Calibri" w:hAnsi="Book Antiqua" w:cs="Book Antiqua"/>
          <w:sz w:val="24"/>
          <w:szCs w:val="24"/>
          <w:lang w:val="fr-FR"/>
        </w:rPr>
        <w:t xml:space="preserve">nécessaires </w:t>
      </w:r>
      <w:r w:rsidRPr="0097441E">
        <w:rPr>
          <w:rFonts w:ascii="Book Antiqua" w:eastAsia="Calibri" w:hAnsi="Book Antiqua" w:cs="Book Antiqua"/>
          <w:sz w:val="24"/>
          <w:szCs w:val="24"/>
          <w:lang w:val="fr-FR"/>
        </w:rPr>
        <w:t>pour combattre le terrorisme en veillant au respect des droits de l</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 xml:space="preserve">homme ; assurer la </w:t>
      </w:r>
      <w:r w:rsidR="00945866" w:rsidRPr="0097441E">
        <w:rPr>
          <w:rFonts w:ascii="Book Antiqua" w:eastAsia="Calibri" w:hAnsi="Book Antiqua" w:cs="Book Antiqua"/>
          <w:sz w:val="24"/>
          <w:szCs w:val="24"/>
          <w:lang w:val="fr-FR"/>
        </w:rPr>
        <w:t xml:space="preserve">protection et la </w:t>
      </w:r>
      <w:r w:rsidRPr="0097441E">
        <w:rPr>
          <w:rFonts w:ascii="Book Antiqua" w:eastAsia="Calibri" w:hAnsi="Book Antiqua" w:cs="Book Antiqua"/>
          <w:sz w:val="24"/>
          <w:szCs w:val="24"/>
          <w:lang w:val="fr-FR"/>
        </w:rPr>
        <w:t xml:space="preserve">sécurité des populations </w:t>
      </w:r>
      <w:r w:rsidRPr="0097441E">
        <w:rPr>
          <w:rFonts w:ascii="Book Antiqua" w:eastAsia="Calibri" w:hAnsi="Book Antiqua" w:cs="Book Antiqua"/>
          <w:sz w:val="24"/>
          <w:szCs w:val="24"/>
          <w:lang w:val="fr-FR"/>
        </w:rPr>
        <w:lastRenderedPageBreak/>
        <w:t xml:space="preserve">et de leurs biens en préservant les idéaux de paix, de justice et de bonne gouvernance ;  </w:t>
      </w:r>
    </w:p>
    <w:p w:rsidR="0089070E" w:rsidRPr="0097441E" w:rsidRDefault="0089070E" w:rsidP="00327001">
      <w:pPr>
        <w:pStyle w:val="ListParagraph"/>
        <w:numPr>
          <w:ilvl w:val="0"/>
          <w:numId w:val="8"/>
        </w:numPr>
        <w:spacing w:after="0" w:line="240" w:lineRule="auto"/>
        <w:ind w:left="714" w:hanging="357"/>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A</w:t>
      </w:r>
      <w:r w:rsidR="00581389" w:rsidRPr="0097441E">
        <w:rPr>
          <w:rFonts w:ascii="Book Antiqua" w:eastAsia="Arial Unicode MS" w:hAnsi="Book Antiqua" w:cs="Times New Roman"/>
          <w:sz w:val="24"/>
          <w:szCs w:val="24"/>
          <w:bdr w:val="none" w:sz="0" w:space="0" w:color="auto" w:frame="1"/>
          <w:lang w:val="fr-FR"/>
        </w:rPr>
        <w:t xml:space="preserve"> l</w:t>
      </w:r>
      <w:r w:rsidR="009B254D" w:rsidRPr="0097441E">
        <w:rPr>
          <w:rFonts w:ascii="Book Antiqua" w:eastAsia="Arial Unicode MS" w:hAnsi="Book Antiqua" w:cs="Times New Roman"/>
          <w:sz w:val="24"/>
          <w:szCs w:val="24"/>
          <w:bdr w:val="none" w:sz="0" w:space="0" w:color="auto" w:frame="1"/>
          <w:lang w:val="fr-FR"/>
        </w:rPr>
        <w:t>’</w:t>
      </w:r>
      <w:r w:rsidR="00A80096" w:rsidRPr="0097441E">
        <w:rPr>
          <w:rFonts w:ascii="Book Antiqua" w:eastAsia="Arial Unicode MS" w:hAnsi="Book Antiqua" w:cs="Times New Roman"/>
          <w:sz w:val="24"/>
          <w:szCs w:val="24"/>
          <w:bdr w:val="none" w:sz="0" w:space="0" w:color="auto" w:frame="1"/>
          <w:lang w:val="fr-FR"/>
        </w:rPr>
        <w:t>État</w:t>
      </w:r>
      <w:r w:rsidR="00581389" w:rsidRPr="0097441E">
        <w:rPr>
          <w:rFonts w:ascii="Book Antiqua" w:eastAsia="Arial Unicode MS" w:hAnsi="Book Antiqua" w:cs="Times New Roman"/>
          <w:sz w:val="24"/>
          <w:szCs w:val="24"/>
          <w:bdr w:val="none" w:sz="0" w:space="0" w:color="auto" w:frame="1"/>
          <w:lang w:val="fr-FR"/>
        </w:rPr>
        <w:t xml:space="preserve"> partie de l</w:t>
      </w:r>
      <w:r w:rsidR="009B254D" w:rsidRPr="0097441E">
        <w:rPr>
          <w:rFonts w:ascii="Book Antiqua" w:eastAsia="Arial Unicode MS" w:hAnsi="Book Antiqua" w:cs="Times New Roman"/>
          <w:sz w:val="24"/>
          <w:szCs w:val="24"/>
          <w:bdr w:val="none" w:sz="0" w:space="0" w:color="auto" w:frame="1"/>
          <w:lang w:val="fr-FR"/>
        </w:rPr>
        <w:t>’</w:t>
      </w:r>
      <w:r w:rsidR="00581389" w:rsidRPr="0097441E">
        <w:rPr>
          <w:rFonts w:ascii="Book Antiqua" w:eastAsia="Arial Unicode MS" w:hAnsi="Book Antiqua" w:cs="Times New Roman"/>
          <w:sz w:val="24"/>
          <w:szCs w:val="24"/>
          <w:bdr w:val="none" w:sz="0" w:space="0" w:color="auto" w:frame="1"/>
          <w:lang w:val="fr-FR"/>
        </w:rPr>
        <w:t xml:space="preserve">Angola : </w:t>
      </w:r>
      <w:r w:rsidRPr="0097441E">
        <w:rPr>
          <w:rFonts w:ascii="Book Antiqua" w:eastAsia="Arial Unicode MS" w:hAnsi="Book Antiqua" w:cs="Times New Roman"/>
          <w:sz w:val="24"/>
          <w:szCs w:val="24"/>
          <w:bdr w:val="none" w:sz="0" w:space="0" w:color="auto" w:frame="1"/>
          <w:lang w:val="fr-FR"/>
        </w:rPr>
        <w:t>veiller à ce que les expulsions des personnes en situation irrégulière se fassent dans les conditions qui respectent les droits de l</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homme, notamment le droit à la dignité humaine, à l</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 xml:space="preserve">intégrité physique et le droit à la vie ; </w:t>
      </w:r>
    </w:p>
    <w:p w:rsidR="0089070E" w:rsidRPr="0097441E" w:rsidRDefault="0089070E" w:rsidP="007778CA">
      <w:pPr>
        <w:widowControl w:val="0"/>
        <w:numPr>
          <w:ilvl w:val="0"/>
          <w:numId w:val="8"/>
        </w:numPr>
        <w:tabs>
          <w:tab w:val="left" w:pos="851"/>
        </w:tabs>
        <w:suppressAutoHyphens/>
        <w:spacing w:after="0" w:line="240" w:lineRule="auto"/>
        <w:jc w:val="both"/>
        <w:rPr>
          <w:rFonts w:ascii="Book Antiqua" w:hAnsi="Book Antiqua" w:cs="Calibri"/>
          <w:sz w:val="24"/>
          <w:lang w:val="fr-FR"/>
        </w:rPr>
      </w:pPr>
      <w:r w:rsidRPr="0097441E">
        <w:rPr>
          <w:rFonts w:ascii="Book Antiqua" w:eastAsia="Arial" w:hAnsi="Book Antiqua" w:cs="Calibri"/>
          <w:sz w:val="24"/>
          <w:lang w:val="fr-FR"/>
        </w:rPr>
        <w:t>A</w:t>
      </w:r>
      <w:r w:rsidR="00DF75D3" w:rsidRPr="0097441E">
        <w:rPr>
          <w:rFonts w:ascii="Book Antiqua" w:eastAsia="Arial" w:hAnsi="Book Antiqua" w:cs="Calibri"/>
          <w:sz w:val="24"/>
          <w:lang w:val="fr-FR"/>
        </w:rPr>
        <w:t xml:space="preserve"> l</w:t>
      </w:r>
      <w:r w:rsidR="009B254D" w:rsidRPr="0097441E">
        <w:rPr>
          <w:rFonts w:ascii="Book Antiqua" w:eastAsia="Arial" w:hAnsi="Book Antiqua" w:cs="Calibri"/>
          <w:sz w:val="24"/>
          <w:lang w:val="fr-FR"/>
        </w:rPr>
        <w:t>’</w:t>
      </w:r>
      <w:r w:rsidR="00A80096" w:rsidRPr="0097441E">
        <w:rPr>
          <w:rFonts w:ascii="Book Antiqua" w:eastAsia="Arial" w:hAnsi="Book Antiqua" w:cs="Calibri"/>
          <w:sz w:val="24"/>
          <w:lang w:val="fr-FR"/>
        </w:rPr>
        <w:t>État</w:t>
      </w:r>
      <w:r w:rsidR="00DF75D3" w:rsidRPr="0097441E">
        <w:rPr>
          <w:rFonts w:ascii="Book Antiqua" w:eastAsia="Arial" w:hAnsi="Book Antiqua" w:cs="Calibri"/>
          <w:sz w:val="24"/>
          <w:lang w:val="fr-FR"/>
        </w:rPr>
        <w:t xml:space="preserve"> partie de </w:t>
      </w:r>
      <w:r w:rsidRPr="0097441E">
        <w:rPr>
          <w:rFonts w:ascii="Book Antiqua" w:eastAsia="Arial" w:hAnsi="Book Antiqua" w:cs="Calibri"/>
          <w:sz w:val="24"/>
          <w:lang w:val="fr-FR"/>
        </w:rPr>
        <w:t>la RDC</w:t>
      </w:r>
      <w:r w:rsidR="00DF75D3" w:rsidRPr="0097441E">
        <w:rPr>
          <w:rFonts w:ascii="Book Antiqua" w:eastAsia="Arial" w:hAnsi="Book Antiqua" w:cs="Calibri"/>
          <w:sz w:val="24"/>
          <w:lang w:val="fr-FR"/>
        </w:rPr>
        <w:t> : prendre l</w:t>
      </w:r>
      <w:r w:rsidR="007778CA" w:rsidRPr="0097441E">
        <w:rPr>
          <w:rFonts w:ascii="Book Antiqua" w:eastAsia="Arial" w:hAnsi="Book Antiqua" w:cs="Calibri"/>
          <w:sz w:val="24"/>
          <w:lang w:val="fr-FR"/>
        </w:rPr>
        <w:t xml:space="preserve">es dispositions nécessaires pour </w:t>
      </w:r>
      <w:r w:rsidR="00945866" w:rsidRPr="0097441E">
        <w:rPr>
          <w:rFonts w:ascii="Book Antiqua" w:eastAsia="Arial" w:hAnsi="Book Antiqua" w:cs="Calibri"/>
          <w:sz w:val="24"/>
          <w:lang w:val="fr-FR"/>
        </w:rPr>
        <w:t xml:space="preserve">protéger la santé des populations et </w:t>
      </w:r>
      <w:r w:rsidR="00DF75D3" w:rsidRPr="0097441E">
        <w:rPr>
          <w:rFonts w:ascii="Book Antiqua" w:eastAsia="Arial" w:hAnsi="Book Antiqua" w:cs="Calibri"/>
          <w:sz w:val="24"/>
          <w:lang w:val="fr-FR"/>
        </w:rPr>
        <w:t>éradiquer</w:t>
      </w:r>
      <w:r w:rsidR="007778CA" w:rsidRPr="0097441E">
        <w:rPr>
          <w:rFonts w:ascii="Book Antiqua" w:eastAsia="Arial" w:hAnsi="Book Antiqua" w:cs="Calibri"/>
          <w:sz w:val="24"/>
          <w:lang w:val="fr-FR"/>
        </w:rPr>
        <w:t xml:space="preserve"> l</w:t>
      </w:r>
      <w:r w:rsidR="009B254D" w:rsidRPr="0097441E">
        <w:rPr>
          <w:rFonts w:ascii="Book Antiqua" w:eastAsia="Arial" w:hAnsi="Book Antiqua" w:cs="Calibri"/>
          <w:sz w:val="24"/>
          <w:lang w:val="fr-FR"/>
        </w:rPr>
        <w:t>’</w:t>
      </w:r>
      <w:r w:rsidR="007778CA" w:rsidRPr="0097441E">
        <w:rPr>
          <w:rFonts w:ascii="Book Antiqua" w:eastAsia="Arial" w:hAnsi="Book Antiqua" w:cs="Calibri"/>
          <w:sz w:val="24"/>
          <w:lang w:val="fr-FR"/>
        </w:rPr>
        <w:t>épidémie d</w:t>
      </w:r>
      <w:r w:rsidR="009B254D" w:rsidRPr="0097441E">
        <w:rPr>
          <w:rFonts w:ascii="Book Antiqua" w:eastAsia="Arial" w:hAnsi="Book Antiqua" w:cs="Calibri"/>
          <w:sz w:val="24"/>
          <w:lang w:val="fr-FR"/>
        </w:rPr>
        <w:t>’</w:t>
      </w:r>
      <w:r w:rsidR="007778CA" w:rsidRPr="0097441E">
        <w:rPr>
          <w:rFonts w:ascii="Book Antiqua" w:eastAsia="Arial" w:hAnsi="Book Antiqua" w:cs="Calibri"/>
          <w:sz w:val="24"/>
          <w:lang w:val="fr-FR"/>
        </w:rPr>
        <w:t>Ebola ; mettre en œuvre</w:t>
      </w:r>
      <w:r w:rsidR="00945866" w:rsidRPr="0097441E">
        <w:rPr>
          <w:rFonts w:ascii="Book Antiqua" w:eastAsia="Arial" w:hAnsi="Book Antiqua" w:cs="Calibri"/>
          <w:sz w:val="24"/>
          <w:lang w:val="fr-FR"/>
        </w:rPr>
        <w:t xml:space="preserve"> </w:t>
      </w:r>
      <w:r w:rsidR="007778CA" w:rsidRPr="0097441E">
        <w:rPr>
          <w:rFonts w:ascii="Book Antiqua" w:eastAsia="Arial" w:hAnsi="Book Antiqua" w:cs="Calibri"/>
          <w:sz w:val="24"/>
          <w:lang w:val="fr-FR"/>
        </w:rPr>
        <w:t>l</w:t>
      </w:r>
      <w:r w:rsidR="009B254D" w:rsidRPr="0097441E">
        <w:rPr>
          <w:rFonts w:ascii="Book Antiqua" w:eastAsia="Arial" w:hAnsi="Book Antiqua" w:cs="Calibri"/>
          <w:sz w:val="24"/>
          <w:lang w:val="fr-FR"/>
        </w:rPr>
        <w:t>’</w:t>
      </w:r>
      <w:r w:rsidR="007778CA" w:rsidRPr="0097441E">
        <w:rPr>
          <w:rFonts w:ascii="Book Antiqua" w:eastAsia="Arial" w:hAnsi="Book Antiqua" w:cs="Calibri"/>
          <w:sz w:val="24"/>
          <w:lang w:val="fr-FR"/>
        </w:rPr>
        <w:t>intégralité des dispositions de l</w:t>
      </w:r>
      <w:r w:rsidR="009B254D" w:rsidRPr="0097441E">
        <w:rPr>
          <w:rFonts w:ascii="Book Antiqua" w:eastAsia="Arial" w:hAnsi="Book Antiqua" w:cs="Calibri"/>
          <w:sz w:val="24"/>
          <w:lang w:val="fr-FR"/>
        </w:rPr>
        <w:t>’</w:t>
      </w:r>
      <w:r w:rsidR="007778CA" w:rsidRPr="0097441E">
        <w:rPr>
          <w:rFonts w:ascii="Book Antiqua" w:eastAsia="Arial" w:hAnsi="Book Antiqua" w:cs="Calibri"/>
          <w:sz w:val="24"/>
          <w:lang w:val="fr-FR"/>
        </w:rPr>
        <w:t xml:space="preserve">Accord politique de la Saint Sylvestre ; </w:t>
      </w:r>
      <w:r w:rsidRPr="0097441E">
        <w:rPr>
          <w:rFonts w:ascii="Book Antiqua" w:eastAsia="Arial" w:hAnsi="Book Antiqua" w:cs="Calibri"/>
          <w:sz w:val="24"/>
          <w:lang w:val="fr-FR"/>
        </w:rPr>
        <w:t>et</w:t>
      </w:r>
      <w:r w:rsidR="007778CA" w:rsidRPr="0097441E">
        <w:rPr>
          <w:rFonts w:ascii="Book Antiqua" w:eastAsia="Arial" w:hAnsi="Book Antiqua" w:cs="Calibri"/>
          <w:sz w:val="24"/>
          <w:lang w:val="fr-FR"/>
        </w:rPr>
        <w:tab/>
        <w:t>prendre les mesures idoines pour l</w:t>
      </w:r>
      <w:r w:rsidR="009B254D" w:rsidRPr="0097441E">
        <w:rPr>
          <w:rFonts w:ascii="Book Antiqua" w:eastAsia="Arial" w:hAnsi="Book Antiqua" w:cs="Calibri"/>
          <w:sz w:val="24"/>
          <w:lang w:val="fr-FR"/>
        </w:rPr>
        <w:t>’</w:t>
      </w:r>
      <w:r w:rsidR="007778CA" w:rsidRPr="0097441E">
        <w:rPr>
          <w:rFonts w:ascii="Book Antiqua" w:eastAsia="Arial" w:hAnsi="Book Antiqua" w:cs="Calibri"/>
          <w:sz w:val="24"/>
          <w:lang w:val="fr-FR"/>
        </w:rPr>
        <w:t>organisation d</w:t>
      </w:r>
      <w:r w:rsidR="009B254D" w:rsidRPr="0097441E">
        <w:rPr>
          <w:rFonts w:ascii="Book Antiqua" w:eastAsia="Arial" w:hAnsi="Book Antiqua" w:cs="Calibri"/>
          <w:sz w:val="24"/>
          <w:lang w:val="fr-FR"/>
        </w:rPr>
        <w:t>’</w:t>
      </w:r>
      <w:r w:rsidR="007778CA" w:rsidRPr="0097441E">
        <w:rPr>
          <w:rFonts w:ascii="Book Antiqua" w:eastAsia="Arial" w:hAnsi="Book Antiqua" w:cs="Calibri"/>
          <w:sz w:val="24"/>
          <w:lang w:val="fr-FR"/>
        </w:rPr>
        <w:t xml:space="preserve">élections </w:t>
      </w:r>
      <w:r w:rsidR="007778CA" w:rsidRPr="0097441E">
        <w:rPr>
          <w:rFonts w:ascii="Book Antiqua" w:eastAsia="Book Antiqua" w:hAnsi="Book Antiqua" w:cs="Book Antiqua"/>
          <w:sz w:val="24"/>
          <w:szCs w:val="24"/>
          <w:lang w:val="fr-FR"/>
        </w:rPr>
        <w:t>pacifiques, libres, équitables et transparentes</w:t>
      </w:r>
      <w:r w:rsidRPr="0097441E">
        <w:rPr>
          <w:rFonts w:ascii="Book Antiqua" w:eastAsia="Arial" w:hAnsi="Book Antiqua" w:cs="Calibri"/>
          <w:sz w:val="24"/>
          <w:lang w:val="fr-FR"/>
        </w:rPr>
        <w:t xml:space="preserve"> ; </w:t>
      </w:r>
    </w:p>
    <w:p w:rsidR="00E957F2" w:rsidRPr="0097441E" w:rsidRDefault="00945866" w:rsidP="00972D8F">
      <w:pPr>
        <w:numPr>
          <w:ilvl w:val="0"/>
          <w:numId w:val="8"/>
        </w:numPr>
        <w:tabs>
          <w:tab w:val="left" w:pos="993"/>
        </w:tabs>
        <w:spacing w:after="0" w:line="240" w:lineRule="auto"/>
        <w:ind w:left="714" w:right="28" w:hanging="357"/>
        <w:contextualSpacing/>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A l</w:t>
      </w:r>
      <w:r w:rsidR="009B254D" w:rsidRPr="0097441E">
        <w:rPr>
          <w:rFonts w:ascii="Book Antiqua" w:eastAsia="Arial Unicode MS" w:hAnsi="Book Antiqua" w:cs="Times New Roman"/>
          <w:sz w:val="24"/>
          <w:szCs w:val="24"/>
          <w:bdr w:val="none" w:sz="0" w:space="0" w:color="auto" w:frame="1"/>
          <w:lang w:val="fr-FR"/>
        </w:rPr>
        <w:t>’</w:t>
      </w:r>
      <w:r w:rsidR="00A80096" w:rsidRPr="0097441E">
        <w:rPr>
          <w:rFonts w:ascii="Book Antiqua" w:eastAsia="Arial Unicode MS" w:hAnsi="Book Antiqua" w:cs="Times New Roman"/>
          <w:sz w:val="24"/>
          <w:szCs w:val="24"/>
          <w:bdr w:val="none" w:sz="0" w:space="0" w:color="auto" w:frame="1"/>
          <w:lang w:val="fr-FR"/>
        </w:rPr>
        <w:t>État</w:t>
      </w:r>
      <w:r w:rsidRPr="0097441E">
        <w:rPr>
          <w:rFonts w:ascii="Book Antiqua" w:eastAsia="Arial Unicode MS" w:hAnsi="Book Antiqua" w:cs="Times New Roman"/>
          <w:sz w:val="24"/>
          <w:szCs w:val="24"/>
          <w:bdr w:val="none" w:sz="0" w:space="0" w:color="auto" w:frame="1"/>
          <w:lang w:val="fr-FR"/>
        </w:rPr>
        <w:t xml:space="preserve"> partie du Burundi : </w:t>
      </w:r>
      <w:r w:rsidR="00E957F2" w:rsidRPr="0097441E">
        <w:rPr>
          <w:rFonts w:ascii="Book Antiqua" w:eastAsia="Arial Unicode MS" w:hAnsi="Book Antiqua" w:cs="Times New Roman"/>
          <w:sz w:val="24"/>
          <w:szCs w:val="24"/>
          <w:bdr w:val="none" w:sz="0" w:space="0" w:color="auto" w:frame="1"/>
          <w:lang w:val="fr-FR"/>
        </w:rPr>
        <w:t>s</w:t>
      </w:r>
      <w:r w:rsidR="009B254D" w:rsidRPr="0097441E">
        <w:rPr>
          <w:rFonts w:ascii="Book Antiqua" w:eastAsia="Arial Unicode MS" w:hAnsi="Book Antiqua" w:cs="Times New Roman"/>
          <w:sz w:val="24"/>
          <w:szCs w:val="24"/>
          <w:bdr w:val="none" w:sz="0" w:space="0" w:color="auto" w:frame="1"/>
          <w:lang w:val="fr-FR"/>
        </w:rPr>
        <w:t>’</w:t>
      </w:r>
      <w:r w:rsidR="00E957F2" w:rsidRPr="0097441E">
        <w:rPr>
          <w:rFonts w:ascii="Book Antiqua" w:eastAsia="Arial Unicode MS" w:hAnsi="Book Antiqua" w:cs="Times New Roman"/>
          <w:sz w:val="24"/>
          <w:szCs w:val="24"/>
          <w:bdr w:val="none" w:sz="0" w:space="0" w:color="auto" w:frame="1"/>
          <w:lang w:val="fr-FR"/>
        </w:rPr>
        <w:t xml:space="preserve">engager pleinement dans le processus de dialogue inter-burundais et en garantir </w:t>
      </w:r>
      <w:r w:rsidRPr="0097441E">
        <w:rPr>
          <w:rFonts w:ascii="Book Antiqua" w:eastAsia="Arial Unicode MS" w:hAnsi="Book Antiqua" w:cs="Times New Roman"/>
          <w:sz w:val="24"/>
          <w:szCs w:val="24"/>
          <w:bdr w:val="none" w:sz="0" w:space="0" w:color="auto" w:frame="1"/>
          <w:lang w:val="fr-FR"/>
        </w:rPr>
        <w:t>l</w:t>
      </w:r>
      <w:r w:rsidR="009B254D" w:rsidRPr="0097441E">
        <w:rPr>
          <w:rFonts w:ascii="Book Antiqua" w:eastAsia="Arial Unicode MS" w:hAnsi="Book Antiqua" w:cs="Times New Roman"/>
          <w:sz w:val="24"/>
          <w:szCs w:val="24"/>
          <w:bdr w:val="none" w:sz="0" w:space="0" w:color="auto" w:frame="1"/>
          <w:lang w:val="fr-FR"/>
        </w:rPr>
        <w:t>’</w:t>
      </w:r>
      <w:r w:rsidRPr="0097441E">
        <w:rPr>
          <w:rFonts w:ascii="Book Antiqua" w:eastAsia="Arial Unicode MS" w:hAnsi="Book Antiqua" w:cs="Times New Roman"/>
          <w:sz w:val="24"/>
          <w:szCs w:val="24"/>
          <w:bdr w:val="none" w:sz="0" w:space="0" w:color="auto" w:frame="1"/>
          <w:lang w:val="fr-FR"/>
        </w:rPr>
        <w:t>e</w:t>
      </w:r>
      <w:r w:rsidR="00E957F2" w:rsidRPr="0097441E">
        <w:rPr>
          <w:rFonts w:ascii="Book Antiqua" w:eastAsia="Arial Unicode MS" w:hAnsi="Book Antiqua" w:cs="Times New Roman"/>
          <w:sz w:val="24"/>
          <w:szCs w:val="24"/>
          <w:bdr w:val="none" w:sz="0" w:space="0" w:color="auto" w:frame="1"/>
          <w:lang w:val="fr-FR"/>
        </w:rPr>
        <w:t xml:space="preserve">ffectivité et </w:t>
      </w:r>
      <w:r w:rsidRPr="0097441E">
        <w:rPr>
          <w:rFonts w:ascii="Book Antiqua" w:eastAsia="Arial Unicode MS" w:hAnsi="Book Antiqua" w:cs="Times New Roman"/>
          <w:sz w:val="24"/>
          <w:szCs w:val="24"/>
          <w:bdr w:val="none" w:sz="0" w:space="0" w:color="auto" w:frame="1"/>
          <w:lang w:val="fr-FR"/>
        </w:rPr>
        <w:t>le</w:t>
      </w:r>
      <w:r w:rsidR="00E957F2" w:rsidRPr="0097441E">
        <w:rPr>
          <w:rFonts w:ascii="Book Antiqua" w:eastAsia="Arial Unicode MS" w:hAnsi="Book Antiqua" w:cs="Times New Roman"/>
          <w:sz w:val="24"/>
          <w:szCs w:val="24"/>
          <w:bdr w:val="none" w:sz="0" w:space="0" w:color="auto" w:frame="1"/>
          <w:lang w:val="fr-FR"/>
        </w:rPr>
        <w:t xml:space="preserve"> caractère inclusif;</w:t>
      </w:r>
    </w:p>
    <w:p w:rsidR="0070299E" w:rsidRPr="0097441E" w:rsidRDefault="00945866" w:rsidP="0070299E">
      <w:pPr>
        <w:pStyle w:val="ListParagraph"/>
        <w:widowControl w:val="0"/>
        <w:numPr>
          <w:ilvl w:val="0"/>
          <w:numId w:val="8"/>
        </w:numPr>
        <w:tabs>
          <w:tab w:val="left" w:pos="851"/>
        </w:tabs>
        <w:suppressAutoHyphens/>
        <w:spacing w:after="0" w:line="240" w:lineRule="auto"/>
        <w:ind w:left="714" w:hanging="357"/>
        <w:jc w:val="both"/>
        <w:rPr>
          <w:rFonts w:ascii="Book Antiqua" w:hAnsi="Book Antiqua" w:cs="Calibri"/>
          <w:sz w:val="24"/>
          <w:szCs w:val="24"/>
          <w:lang w:val="fr-FR"/>
        </w:rPr>
      </w:pPr>
      <w:r w:rsidRPr="0097441E">
        <w:rPr>
          <w:rFonts w:ascii="Book Antiqua" w:hAnsi="Book Antiqua" w:cs="Calibri"/>
          <w:sz w:val="24"/>
          <w:lang w:val="fr-FR"/>
        </w:rPr>
        <w:t>A l</w:t>
      </w:r>
      <w:r w:rsidR="009B254D" w:rsidRPr="0097441E">
        <w:rPr>
          <w:rFonts w:ascii="Book Antiqua" w:hAnsi="Book Antiqua" w:cs="Calibri"/>
          <w:sz w:val="24"/>
          <w:lang w:val="fr-FR"/>
        </w:rPr>
        <w:t>’</w:t>
      </w:r>
      <w:r w:rsidR="00A80096" w:rsidRPr="0097441E">
        <w:rPr>
          <w:rFonts w:ascii="Book Antiqua" w:hAnsi="Book Antiqua" w:cs="Calibri"/>
          <w:sz w:val="24"/>
          <w:lang w:val="fr-FR"/>
        </w:rPr>
        <w:t>État</w:t>
      </w:r>
      <w:r w:rsidRPr="0097441E">
        <w:rPr>
          <w:rFonts w:ascii="Book Antiqua" w:hAnsi="Book Antiqua" w:cs="Calibri"/>
          <w:sz w:val="24"/>
          <w:lang w:val="fr-FR"/>
        </w:rPr>
        <w:t xml:space="preserve"> partie du Mali : e</w:t>
      </w:r>
      <w:r w:rsidR="0070299E" w:rsidRPr="0097441E">
        <w:rPr>
          <w:rFonts w:ascii="Book Antiqua" w:hAnsi="Book Antiqua" w:cs="Calibri"/>
          <w:sz w:val="24"/>
          <w:lang w:val="fr-FR"/>
        </w:rPr>
        <w:t>ngager un dialogue inclusif et constructif pour la r</w:t>
      </w:r>
      <w:r w:rsidRPr="0097441E">
        <w:rPr>
          <w:rFonts w:ascii="Book Antiqua" w:hAnsi="Book Antiqua" w:cs="Calibri"/>
          <w:sz w:val="24"/>
          <w:lang w:val="fr-FR"/>
        </w:rPr>
        <w:t xml:space="preserve">estauration de la confiance entre les parties en vue de trouver une solution aux </w:t>
      </w:r>
      <w:r w:rsidR="0070299E" w:rsidRPr="0097441E">
        <w:rPr>
          <w:rFonts w:ascii="Book Antiqua" w:hAnsi="Book Antiqua" w:cs="Calibri"/>
          <w:sz w:val="24"/>
          <w:lang w:val="fr-FR"/>
        </w:rPr>
        <w:t xml:space="preserve">contestations </w:t>
      </w:r>
      <w:r w:rsidR="001C2668" w:rsidRPr="0097441E">
        <w:rPr>
          <w:rFonts w:ascii="Book Antiqua" w:hAnsi="Book Antiqua" w:cs="Calibri"/>
          <w:sz w:val="24"/>
          <w:lang w:val="fr-FR"/>
        </w:rPr>
        <w:t>postélectorales</w:t>
      </w:r>
      <w:r w:rsidR="0070299E" w:rsidRPr="0097441E">
        <w:rPr>
          <w:rFonts w:ascii="Book Antiqua" w:hAnsi="Book Antiqua" w:cs="Calibri"/>
          <w:sz w:val="24"/>
          <w:lang w:val="fr-FR"/>
        </w:rPr>
        <w:t xml:space="preserve"> ;</w:t>
      </w:r>
    </w:p>
    <w:p w:rsidR="002250A1" w:rsidRPr="0097441E" w:rsidRDefault="00972D8F" w:rsidP="002250A1">
      <w:pPr>
        <w:widowControl w:val="0"/>
        <w:numPr>
          <w:ilvl w:val="0"/>
          <w:numId w:val="8"/>
        </w:numPr>
        <w:tabs>
          <w:tab w:val="left" w:pos="851"/>
        </w:tabs>
        <w:suppressAutoHyphens/>
        <w:spacing w:after="0" w:line="240" w:lineRule="auto"/>
        <w:ind w:left="714" w:hanging="357"/>
        <w:jc w:val="both"/>
        <w:rPr>
          <w:rFonts w:ascii="Book Antiqua" w:hAnsi="Book Antiqua" w:cs="Calibri"/>
          <w:sz w:val="24"/>
          <w:lang w:val="fr-FR"/>
        </w:rPr>
      </w:pPr>
      <w:r w:rsidRPr="0097441E">
        <w:rPr>
          <w:rFonts w:ascii="Book Antiqua" w:hAnsi="Book Antiqua" w:cs="Calibri"/>
          <w:sz w:val="24"/>
          <w:lang w:val="fr-FR"/>
        </w:rPr>
        <w:t xml:space="preserve">Dans les pays où vivent les populations autochtones : les </w:t>
      </w:r>
      <w:r w:rsidR="00A80096" w:rsidRPr="0097441E">
        <w:rPr>
          <w:rFonts w:ascii="Book Antiqua" w:hAnsi="Book Antiqua" w:cs="Calibri"/>
          <w:sz w:val="24"/>
          <w:lang w:val="fr-FR"/>
        </w:rPr>
        <w:t>État</w:t>
      </w:r>
      <w:r w:rsidRPr="0097441E">
        <w:rPr>
          <w:rFonts w:ascii="Book Antiqua" w:hAnsi="Book Antiqua" w:cs="Calibri"/>
          <w:sz w:val="24"/>
          <w:lang w:val="fr-FR"/>
        </w:rPr>
        <w:t>s doivent me</w:t>
      </w:r>
      <w:r w:rsidR="00B4480B" w:rsidRPr="0097441E">
        <w:rPr>
          <w:rFonts w:ascii="Book Antiqua" w:hAnsi="Book Antiqua" w:cs="Calibri"/>
          <w:sz w:val="24"/>
          <w:lang w:val="fr-FR"/>
        </w:rPr>
        <w:t>ttre un terme aux politiques d</w:t>
      </w:r>
      <w:r w:rsidR="009B254D" w:rsidRPr="0097441E">
        <w:rPr>
          <w:rFonts w:ascii="Book Antiqua" w:hAnsi="Book Antiqua" w:cs="Calibri"/>
          <w:sz w:val="24"/>
          <w:lang w:val="fr-FR"/>
        </w:rPr>
        <w:t>’</w:t>
      </w:r>
      <w:r w:rsidR="00B4480B" w:rsidRPr="0097441E">
        <w:rPr>
          <w:rFonts w:ascii="Book Antiqua" w:hAnsi="Book Antiqua" w:cs="Calibri"/>
          <w:sz w:val="24"/>
          <w:lang w:val="fr-FR"/>
        </w:rPr>
        <w:t>expropriation des populations autochtones de leurs terres sans leur consentement libre, préalable et éclairé et un</w:t>
      </w:r>
      <w:r w:rsidR="002250A1" w:rsidRPr="0097441E">
        <w:rPr>
          <w:rFonts w:ascii="Book Antiqua" w:hAnsi="Book Antiqua" w:cs="Calibri"/>
          <w:sz w:val="24"/>
          <w:lang w:val="fr-FR"/>
        </w:rPr>
        <w:t xml:space="preserve">e compensation </w:t>
      </w:r>
      <w:r w:rsidR="00945866" w:rsidRPr="0097441E">
        <w:rPr>
          <w:rFonts w:ascii="Book Antiqua" w:hAnsi="Book Antiqua" w:cs="Calibri"/>
          <w:sz w:val="24"/>
          <w:lang w:val="fr-FR"/>
        </w:rPr>
        <w:t>adéquate</w:t>
      </w:r>
      <w:r w:rsidR="002250A1" w:rsidRPr="0097441E">
        <w:rPr>
          <w:rFonts w:ascii="Book Antiqua" w:hAnsi="Book Antiqua" w:cs="Calibri"/>
          <w:sz w:val="24"/>
          <w:lang w:val="fr-FR"/>
        </w:rPr>
        <w:t xml:space="preserve"> ; </w:t>
      </w:r>
    </w:p>
    <w:p w:rsidR="003C6649" w:rsidRPr="0097441E" w:rsidRDefault="001226F5" w:rsidP="003C6649">
      <w:pPr>
        <w:pStyle w:val="ListParagraph"/>
        <w:widowControl w:val="0"/>
        <w:numPr>
          <w:ilvl w:val="0"/>
          <w:numId w:val="8"/>
        </w:numPr>
        <w:tabs>
          <w:tab w:val="left" w:pos="851"/>
        </w:tabs>
        <w:suppressAutoHyphens/>
        <w:spacing w:after="0" w:line="240" w:lineRule="auto"/>
        <w:ind w:left="714" w:hanging="357"/>
        <w:jc w:val="both"/>
        <w:rPr>
          <w:rStyle w:val="Strong"/>
          <w:rFonts w:ascii="Book Antiqua" w:hAnsi="Book Antiqua" w:cs="Calibri"/>
          <w:b w:val="0"/>
          <w:sz w:val="24"/>
          <w:szCs w:val="24"/>
          <w:lang w:val="fr-FR"/>
        </w:rPr>
      </w:pPr>
      <w:r w:rsidRPr="0097441E">
        <w:rPr>
          <w:rFonts w:ascii="Book Antiqua" w:hAnsi="Book Antiqua"/>
          <w:sz w:val="24"/>
          <w:szCs w:val="24"/>
          <w:lang w:val="fr-FR"/>
        </w:rPr>
        <w:t xml:space="preserve">Les </w:t>
      </w:r>
      <w:r w:rsidR="00A80096" w:rsidRPr="0097441E">
        <w:rPr>
          <w:rFonts w:ascii="Book Antiqua" w:hAnsi="Book Antiqua"/>
          <w:sz w:val="24"/>
          <w:szCs w:val="24"/>
          <w:lang w:val="fr-FR"/>
        </w:rPr>
        <w:t>État</w:t>
      </w:r>
      <w:r w:rsidRPr="0097441E">
        <w:rPr>
          <w:rFonts w:ascii="Book Antiqua" w:hAnsi="Book Antiqua"/>
          <w:sz w:val="24"/>
          <w:szCs w:val="24"/>
          <w:lang w:val="fr-FR"/>
        </w:rPr>
        <w:t xml:space="preserve">s doivent </w:t>
      </w:r>
      <w:r w:rsidR="002250A1" w:rsidRPr="0097441E">
        <w:rPr>
          <w:rFonts w:ascii="Book Antiqua" w:hAnsi="Book Antiqua"/>
          <w:sz w:val="24"/>
          <w:szCs w:val="24"/>
          <w:lang w:val="fr-FR"/>
        </w:rPr>
        <w:t>cesser toute forme de restrictions</w:t>
      </w:r>
      <w:r w:rsidRPr="0097441E">
        <w:rPr>
          <w:rFonts w:ascii="Book Antiqua" w:hAnsi="Book Antiqua"/>
          <w:sz w:val="24"/>
          <w:szCs w:val="24"/>
          <w:lang w:val="fr-FR"/>
        </w:rPr>
        <w:t xml:space="preserve">, de représailles </w:t>
      </w:r>
      <w:r w:rsidR="002250A1" w:rsidRPr="0097441E">
        <w:rPr>
          <w:rFonts w:ascii="Book Antiqua" w:hAnsi="Book Antiqua"/>
          <w:sz w:val="24"/>
          <w:szCs w:val="24"/>
          <w:lang w:val="fr-FR"/>
        </w:rPr>
        <w:t xml:space="preserve">et </w:t>
      </w:r>
      <w:r w:rsidRPr="0097441E">
        <w:rPr>
          <w:rFonts w:ascii="Book Antiqua" w:hAnsi="Book Antiqua"/>
          <w:sz w:val="24"/>
          <w:szCs w:val="24"/>
          <w:lang w:val="fr-FR"/>
        </w:rPr>
        <w:t xml:space="preserve">de </w:t>
      </w:r>
      <w:r w:rsidR="002250A1" w:rsidRPr="0097441E">
        <w:rPr>
          <w:rFonts w:ascii="Book Antiqua" w:hAnsi="Book Antiqua"/>
          <w:sz w:val="24"/>
          <w:szCs w:val="24"/>
          <w:lang w:val="fr-FR"/>
        </w:rPr>
        <w:t>violence à l</w:t>
      </w:r>
      <w:r w:rsidR="009B254D" w:rsidRPr="0097441E">
        <w:rPr>
          <w:rFonts w:ascii="Book Antiqua" w:hAnsi="Book Antiqua"/>
          <w:sz w:val="24"/>
          <w:szCs w:val="24"/>
          <w:lang w:val="fr-FR"/>
        </w:rPr>
        <w:t>’</w:t>
      </w:r>
      <w:r w:rsidR="002250A1" w:rsidRPr="0097441E">
        <w:rPr>
          <w:rFonts w:ascii="Book Antiqua" w:hAnsi="Book Antiqua"/>
          <w:sz w:val="24"/>
          <w:szCs w:val="24"/>
          <w:lang w:val="fr-FR"/>
        </w:rPr>
        <w:t>égard des medias</w:t>
      </w:r>
      <w:r w:rsidRPr="0097441E">
        <w:rPr>
          <w:rFonts w:ascii="Book Antiqua" w:hAnsi="Book Antiqua"/>
          <w:sz w:val="24"/>
          <w:szCs w:val="24"/>
          <w:lang w:val="fr-FR"/>
        </w:rPr>
        <w:t xml:space="preserve">, des journalistes </w:t>
      </w:r>
      <w:r w:rsidR="002250A1" w:rsidRPr="0097441E">
        <w:rPr>
          <w:rFonts w:ascii="Book Antiqua" w:hAnsi="Book Antiqua"/>
          <w:sz w:val="24"/>
          <w:szCs w:val="24"/>
          <w:lang w:val="fr-FR"/>
        </w:rPr>
        <w:t>et des défenseurs des droits de l</w:t>
      </w:r>
      <w:r w:rsidR="009B254D" w:rsidRPr="0097441E">
        <w:rPr>
          <w:rFonts w:ascii="Book Antiqua" w:hAnsi="Book Antiqua"/>
          <w:sz w:val="24"/>
          <w:szCs w:val="24"/>
          <w:lang w:val="fr-FR"/>
        </w:rPr>
        <w:t>’</w:t>
      </w:r>
      <w:r w:rsidR="002250A1" w:rsidRPr="0097441E">
        <w:rPr>
          <w:rFonts w:ascii="Book Antiqua" w:hAnsi="Book Antiqua"/>
          <w:sz w:val="24"/>
          <w:szCs w:val="24"/>
          <w:lang w:val="fr-FR"/>
        </w:rPr>
        <w:t xml:space="preserve">homme; </w:t>
      </w:r>
    </w:p>
    <w:p w:rsidR="007C710F" w:rsidRPr="0097441E" w:rsidRDefault="001226F5" w:rsidP="003C6649">
      <w:pPr>
        <w:widowControl w:val="0"/>
        <w:numPr>
          <w:ilvl w:val="0"/>
          <w:numId w:val="8"/>
        </w:numPr>
        <w:tabs>
          <w:tab w:val="left" w:pos="851"/>
        </w:tabs>
        <w:suppressAutoHyphens/>
        <w:spacing w:after="0" w:line="240" w:lineRule="auto"/>
        <w:ind w:left="714" w:hanging="357"/>
        <w:jc w:val="both"/>
        <w:rPr>
          <w:rFonts w:ascii="Book Antiqua" w:hAnsi="Book Antiqua" w:cs="Calibri"/>
          <w:sz w:val="24"/>
          <w:szCs w:val="24"/>
          <w:lang w:val="fr-FR"/>
        </w:rPr>
      </w:pPr>
      <w:r w:rsidRPr="0097441E">
        <w:rPr>
          <w:rFonts w:ascii="Book Antiqua" w:eastAsia="Calibri" w:hAnsi="Book Antiqua" w:cs="Book Antiqua"/>
          <w:sz w:val="24"/>
          <w:szCs w:val="24"/>
          <w:lang w:val="fr-FR"/>
        </w:rPr>
        <w:t xml:space="preserve">Autoriser la Commission à </w:t>
      </w:r>
      <w:r w:rsidR="007C710F" w:rsidRPr="0097441E">
        <w:rPr>
          <w:rFonts w:ascii="Book Antiqua" w:eastAsia="Calibri" w:hAnsi="Book Antiqua" w:cs="Book Antiqua"/>
          <w:sz w:val="24"/>
          <w:szCs w:val="24"/>
          <w:lang w:val="fr-FR"/>
        </w:rPr>
        <w:t xml:space="preserve">effectuer des missions </w:t>
      </w:r>
      <w:r w:rsidRPr="0097441E">
        <w:rPr>
          <w:rFonts w:ascii="Book Antiqua" w:eastAsia="Calibri" w:hAnsi="Book Antiqua" w:cs="Book Antiqua"/>
          <w:sz w:val="24"/>
          <w:szCs w:val="24"/>
          <w:lang w:val="fr-FR"/>
        </w:rPr>
        <w:t xml:space="preserve">de promotion </w:t>
      </w:r>
      <w:r w:rsidR="007C710F" w:rsidRPr="0097441E">
        <w:rPr>
          <w:rFonts w:ascii="Book Antiqua" w:eastAsia="Calibri" w:hAnsi="Book Antiqua" w:cs="Book Antiqua"/>
          <w:sz w:val="24"/>
          <w:szCs w:val="24"/>
          <w:lang w:val="fr-FR"/>
        </w:rPr>
        <w:t>dans leur</w:t>
      </w:r>
      <w:r w:rsidRPr="0097441E">
        <w:rPr>
          <w:rFonts w:ascii="Book Antiqua" w:eastAsia="Calibri" w:hAnsi="Book Antiqua" w:cs="Book Antiqua"/>
          <w:sz w:val="24"/>
          <w:szCs w:val="24"/>
          <w:lang w:val="fr-FR"/>
        </w:rPr>
        <w:t>s</w:t>
      </w:r>
      <w:r w:rsidR="007C710F" w:rsidRPr="0097441E">
        <w:rPr>
          <w:rFonts w:ascii="Book Antiqua" w:eastAsia="Calibri" w:hAnsi="Book Antiqua" w:cs="Book Antiqua"/>
          <w:sz w:val="24"/>
          <w:szCs w:val="24"/>
          <w:lang w:val="fr-FR"/>
        </w:rPr>
        <w:t xml:space="preserve"> pays</w:t>
      </w:r>
      <w:r w:rsidRPr="0097441E">
        <w:rPr>
          <w:rFonts w:ascii="Book Antiqua" w:eastAsia="Calibri" w:hAnsi="Book Antiqua" w:cs="Book Antiqua"/>
          <w:sz w:val="24"/>
          <w:szCs w:val="24"/>
          <w:lang w:val="fr-FR"/>
        </w:rPr>
        <w:t xml:space="preserve"> respectifs</w:t>
      </w:r>
      <w:r w:rsidR="007C710F" w:rsidRPr="0097441E">
        <w:rPr>
          <w:rFonts w:ascii="Book Antiqua" w:eastAsia="Calibri" w:hAnsi="Book Antiqua" w:cs="Book Antiqua"/>
          <w:sz w:val="24"/>
          <w:szCs w:val="24"/>
          <w:lang w:val="fr-FR"/>
        </w:rPr>
        <w:t> ;</w:t>
      </w:r>
      <w:r w:rsidR="00327001" w:rsidRPr="0097441E">
        <w:rPr>
          <w:rFonts w:ascii="Book Antiqua" w:eastAsia="Calibri" w:hAnsi="Book Antiqua" w:cs="Book Antiqua"/>
          <w:sz w:val="24"/>
          <w:szCs w:val="24"/>
          <w:lang w:val="fr-FR"/>
        </w:rPr>
        <w:t xml:space="preserve"> </w:t>
      </w:r>
      <w:r w:rsidR="007C710F" w:rsidRPr="0097441E">
        <w:rPr>
          <w:rFonts w:ascii="Book Antiqua" w:eastAsia="Calibri" w:hAnsi="Book Antiqua" w:cs="Book Antiqua"/>
          <w:sz w:val="24"/>
          <w:szCs w:val="24"/>
          <w:lang w:val="fr-FR"/>
        </w:rPr>
        <w:t>et</w:t>
      </w:r>
    </w:p>
    <w:p w:rsidR="007C710F" w:rsidRPr="0097441E" w:rsidRDefault="001226F5" w:rsidP="00327001">
      <w:pPr>
        <w:numPr>
          <w:ilvl w:val="0"/>
          <w:numId w:val="8"/>
        </w:numPr>
        <w:tabs>
          <w:tab w:val="left" w:pos="851"/>
        </w:tabs>
        <w:spacing w:after="0" w:line="240" w:lineRule="auto"/>
        <w:ind w:left="714" w:right="28" w:hanging="357"/>
        <w:contextualSpacing/>
        <w:jc w:val="both"/>
        <w:rPr>
          <w:rFonts w:ascii="Book Antiqua" w:eastAsia="Arial Unicode MS" w:hAnsi="Book Antiqua" w:cs="Times New Roman"/>
          <w:sz w:val="24"/>
          <w:szCs w:val="24"/>
          <w:bdr w:val="none" w:sz="0" w:space="0" w:color="auto" w:frame="1"/>
          <w:lang w:val="fr-FR"/>
        </w:rPr>
      </w:pPr>
      <w:r w:rsidRPr="0097441E">
        <w:rPr>
          <w:rFonts w:ascii="Book Antiqua" w:eastAsia="Arial Unicode MS" w:hAnsi="Book Antiqua" w:cs="Times New Roman"/>
          <w:sz w:val="24"/>
          <w:szCs w:val="24"/>
          <w:bdr w:val="none" w:sz="0" w:space="0" w:color="auto" w:frame="1"/>
          <w:lang w:val="fr-FR"/>
        </w:rPr>
        <w:t>A</w:t>
      </w:r>
      <w:r w:rsidR="007C710F" w:rsidRPr="0097441E">
        <w:rPr>
          <w:rFonts w:ascii="Book Antiqua" w:eastAsia="Arial Unicode MS" w:hAnsi="Book Antiqua" w:cs="Times New Roman"/>
          <w:sz w:val="24"/>
          <w:szCs w:val="24"/>
          <w:bdr w:val="none" w:sz="0" w:space="0" w:color="auto" w:frame="1"/>
          <w:lang w:val="fr-FR"/>
        </w:rPr>
        <w:t>ccueillir des Sessions ordinaires de la Commission</w:t>
      </w:r>
      <w:r w:rsidR="00327001" w:rsidRPr="0097441E">
        <w:rPr>
          <w:rFonts w:ascii="Book Antiqua" w:eastAsia="Arial Unicode MS" w:hAnsi="Book Antiqua" w:cs="Times New Roman"/>
          <w:sz w:val="24"/>
          <w:szCs w:val="24"/>
          <w:bdr w:val="none" w:sz="0" w:space="0" w:color="auto" w:frame="1"/>
          <w:lang w:val="fr-FR"/>
        </w:rPr>
        <w:t xml:space="preserve">. </w:t>
      </w:r>
    </w:p>
    <w:p w:rsidR="006F7BFE" w:rsidRPr="0097441E" w:rsidRDefault="006F7BFE" w:rsidP="008551F1">
      <w:pPr>
        <w:autoSpaceDE w:val="0"/>
        <w:autoSpaceDN w:val="0"/>
        <w:adjustRightInd w:val="0"/>
        <w:spacing w:after="0" w:line="240" w:lineRule="auto"/>
        <w:jc w:val="both"/>
        <w:rPr>
          <w:rFonts w:ascii="Book Antiqua" w:eastAsia="Calibri" w:hAnsi="Book Antiqua" w:cs="Book Antiqua"/>
          <w:sz w:val="24"/>
          <w:szCs w:val="24"/>
          <w:lang w:val="fr-FR"/>
        </w:rPr>
      </w:pPr>
    </w:p>
    <w:p w:rsidR="00C964AD" w:rsidRPr="0097441E" w:rsidRDefault="00A84A3A" w:rsidP="00532557">
      <w:pPr>
        <w:numPr>
          <w:ilvl w:val="0"/>
          <w:numId w:val="11"/>
        </w:numPr>
        <w:autoSpaceDE w:val="0"/>
        <w:autoSpaceDN w:val="0"/>
        <w:adjustRightInd w:val="0"/>
        <w:spacing w:after="0" w:line="240" w:lineRule="auto"/>
        <w:jc w:val="both"/>
        <w:rPr>
          <w:rFonts w:ascii="Book Antiqua" w:eastAsia="Calibri" w:hAnsi="Book Antiqua" w:cs="Book Antiqua"/>
          <w:b/>
          <w:sz w:val="24"/>
          <w:szCs w:val="24"/>
          <w:lang w:val="fr-FR"/>
        </w:rPr>
      </w:pPr>
      <w:r w:rsidRPr="0097441E">
        <w:rPr>
          <w:rFonts w:ascii="Book Antiqua" w:eastAsia="Calibri" w:hAnsi="Book Antiqua" w:cs="Book Antiqua"/>
          <w:b/>
          <w:sz w:val="24"/>
          <w:szCs w:val="24"/>
          <w:lang w:val="fr-FR"/>
        </w:rPr>
        <w:t xml:space="preserve">Au Royaume du Maroc  </w:t>
      </w:r>
    </w:p>
    <w:p w:rsidR="001C2668" w:rsidRPr="0097441E" w:rsidRDefault="001C2668" w:rsidP="001C2668">
      <w:pPr>
        <w:autoSpaceDE w:val="0"/>
        <w:autoSpaceDN w:val="0"/>
        <w:adjustRightInd w:val="0"/>
        <w:spacing w:after="0" w:line="240" w:lineRule="auto"/>
        <w:ind w:left="1080"/>
        <w:jc w:val="both"/>
        <w:rPr>
          <w:rFonts w:ascii="Book Antiqua" w:eastAsia="Calibri" w:hAnsi="Book Antiqua" w:cs="Book Antiqua"/>
          <w:b/>
          <w:sz w:val="24"/>
          <w:szCs w:val="24"/>
          <w:lang w:val="fr-FR"/>
        </w:rPr>
      </w:pPr>
    </w:p>
    <w:p w:rsidR="00A84A3A" w:rsidRPr="0097441E" w:rsidRDefault="007659D7" w:rsidP="00D50ECE">
      <w:pPr>
        <w:numPr>
          <w:ilvl w:val="0"/>
          <w:numId w:val="9"/>
        </w:numPr>
        <w:autoSpaceDE w:val="0"/>
        <w:autoSpaceDN w:val="0"/>
        <w:adjustRightInd w:val="0"/>
        <w:spacing w:after="0" w:line="240" w:lineRule="auto"/>
        <w:jc w:val="both"/>
        <w:rPr>
          <w:rFonts w:ascii="Book Antiqua" w:eastAsia="Calibri" w:hAnsi="Book Antiqua" w:cs="Book Antiqua"/>
          <w:b/>
          <w:bCs/>
          <w:sz w:val="24"/>
          <w:szCs w:val="24"/>
          <w:lang w:val="fr-FR"/>
        </w:rPr>
      </w:pPr>
      <w:r w:rsidRPr="0097441E">
        <w:rPr>
          <w:rFonts w:ascii="Book Antiqua" w:eastAsia="Calibri" w:hAnsi="Book Antiqua" w:cs="Book Antiqua"/>
          <w:sz w:val="24"/>
          <w:szCs w:val="24"/>
          <w:lang w:val="fr-FR"/>
        </w:rPr>
        <w:t>Envisager de r</w:t>
      </w:r>
      <w:r w:rsidR="00A84A3A" w:rsidRPr="0097441E">
        <w:rPr>
          <w:rFonts w:ascii="Book Antiqua" w:eastAsia="Calibri" w:hAnsi="Book Antiqua" w:cs="Book Antiqua"/>
          <w:sz w:val="24"/>
          <w:szCs w:val="24"/>
          <w:lang w:val="fr-FR"/>
        </w:rPr>
        <w:t xml:space="preserve">atifier la Charte africaine et </w:t>
      </w:r>
      <w:r w:rsidRPr="0097441E">
        <w:rPr>
          <w:rFonts w:ascii="Book Antiqua" w:eastAsia="Calibri" w:hAnsi="Book Antiqua" w:cs="Book Antiqua"/>
          <w:sz w:val="24"/>
          <w:szCs w:val="24"/>
          <w:lang w:val="fr-FR"/>
        </w:rPr>
        <w:t>d</w:t>
      </w:r>
      <w:r w:rsidR="009B254D" w:rsidRPr="0097441E">
        <w:rPr>
          <w:rFonts w:ascii="Book Antiqua" w:eastAsia="Calibri" w:hAnsi="Book Antiqua" w:cs="Book Antiqua"/>
          <w:sz w:val="24"/>
          <w:szCs w:val="24"/>
          <w:lang w:val="fr-FR"/>
        </w:rPr>
        <w:t>’</w:t>
      </w:r>
      <w:r w:rsidR="00A84A3A" w:rsidRPr="0097441E">
        <w:rPr>
          <w:rFonts w:ascii="Book Antiqua" w:eastAsia="Calibri" w:hAnsi="Book Antiqua" w:cs="Book Antiqua"/>
          <w:sz w:val="24"/>
          <w:szCs w:val="24"/>
          <w:lang w:val="fr-FR"/>
        </w:rPr>
        <w:t>accorder à la Commission l</w:t>
      </w:r>
      <w:r w:rsidR="009B254D" w:rsidRPr="0097441E">
        <w:rPr>
          <w:rFonts w:ascii="Book Antiqua" w:eastAsia="Calibri" w:hAnsi="Book Antiqua" w:cs="Book Antiqua"/>
          <w:sz w:val="24"/>
          <w:szCs w:val="24"/>
          <w:lang w:val="fr-FR"/>
        </w:rPr>
        <w:t>’</w:t>
      </w:r>
      <w:r w:rsidR="00A84A3A" w:rsidRPr="0097441E">
        <w:rPr>
          <w:rFonts w:ascii="Book Antiqua" w:eastAsia="Calibri" w:hAnsi="Book Antiqua" w:cs="Book Antiqua"/>
          <w:sz w:val="24"/>
          <w:szCs w:val="24"/>
          <w:lang w:val="fr-FR"/>
        </w:rPr>
        <w:t>autorisation d</w:t>
      </w:r>
      <w:r w:rsidR="009B254D" w:rsidRPr="0097441E">
        <w:rPr>
          <w:rFonts w:ascii="Book Antiqua" w:eastAsia="Calibri" w:hAnsi="Book Antiqua" w:cs="Book Antiqua"/>
          <w:sz w:val="24"/>
          <w:szCs w:val="24"/>
          <w:lang w:val="fr-FR"/>
        </w:rPr>
        <w:t>’</w:t>
      </w:r>
      <w:r w:rsidR="00A84A3A" w:rsidRPr="0097441E">
        <w:rPr>
          <w:rFonts w:ascii="Book Antiqua" w:eastAsia="Calibri" w:hAnsi="Book Antiqua" w:cs="Book Antiqua"/>
          <w:sz w:val="24"/>
          <w:szCs w:val="24"/>
          <w:lang w:val="fr-FR"/>
        </w:rPr>
        <w:t>effectuer la mission dont l</w:t>
      </w:r>
      <w:r w:rsidR="009B254D" w:rsidRPr="0097441E">
        <w:rPr>
          <w:rFonts w:ascii="Book Antiqua" w:eastAsia="Calibri" w:hAnsi="Book Antiqua" w:cs="Book Antiqua"/>
          <w:sz w:val="24"/>
          <w:szCs w:val="24"/>
          <w:lang w:val="fr-FR"/>
        </w:rPr>
        <w:t>’</w:t>
      </w:r>
      <w:r w:rsidR="00A84A3A" w:rsidRPr="0097441E">
        <w:rPr>
          <w:rFonts w:ascii="Book Antiqua" w:eastAsia="Calibri" w:hAnsi="Book Antiqua" w:cs="Book Antiqua"/>
          <w:sz w:val="24"/>
          <w:szCs w:val="24"/>
          <w:lang w:val="fr-FR"/>
        </w:rPr>
        <w:t xml:space="preserve">a chargée la </w:t>
      </w:r>
      <w:r w:rsidR="00A84A3A" w:rsidRPr="0097441E">
        <w:rPr>
          <w:rFonts w:ascii="Book Antiqua" w:eastAsia="Calibri" w:hAnsi="Book Antiqua" w:cs="Book Antiqua"/>
          <w:b/>
          <w:sz w:val="24"/>
          <w:szCs w:val="24"/>
          <w:lang w:val="fr-FR"/>
        </w:rPr>
        <w:t>Décision EX.CL/</w:t>
      </w:r>
      <w:proofErr w:type="spellStart"/>
      <w:r w:rsidR="00A84A3A" w:rsidRPr="0097441E">
        <w:rPr>
          <w:rFonts w:ascii="Book Antiqua" w:eastAsia="Calibri" w:hAnsi="Book Antiqua" w:cs="Book Antiqua"/>
          <w:b/>
          <w:sz w:val="24"/>
          <w:szCs w:val="24"/>
          <w:lang w:val="fr-FR"/>
        </w:rPr>
        <w:t>Dec</w:t>
      </w:r>
      <w:proofErr w:type="spellEnd"/>
      <w:r w:rsidR="00A84A3A" w:rsidRPr="0097441E">
        <w:rPr>
          <w:rFonts w:ascii="Book Antiqua" w:eastAsia="Calibri" w:hAnsi="Book Antiqua" w:cs="Book Antiqua"/>
          <w:b/>
          <w:sz w:val="24"/>
          <w:szCs w:val="24"/>
          <w:lang w:val="fr-FR"/>
        </w:rPr>
        <w:t>.</w:t>
      </w:r>
      <w:r w:rsidR="00A84A3A" w:rsidRPr="0097441E">
        <w:rPr>
          <w:rFonts w:ascii="Book Antiqua" w:eastAsia="Calibri" w:hAnsi="Book Antiqua" w:cs="Book Antiqua"/>
          <w:b/>
          <w:bCs/>
          <w:sz w:val="24"/>
          <w:szCs w:val="24"/>
          <w:lang w:val="fr-FR"/>
        </w:rPr>
        <w:t xml:space="preserve"> 689(XX)</w:t>
      </w:r>
      <w:r w:rsidR="00A84A3A" w:rsidRPr="0097441E">
        <w:rPr>
          <w:rFonts w:ascii="Book Antiqua" w:eastAsia="Calibri" w:hAnsi="Book Antiqua" w:cs="Book Antiqua"/>
          <w:bCs/>
          <w:sz w:val="24"/>
          <w:szCs w:val="24"/>
          <w:lang w:val="fr-FR"/>
        </w:rPr>
        <w:t xml:space="preserve"> du Conseil Exécutif ;</w:t>
      </w:r>
    </w:p>
    <w:p w:rsidR="00A84A3A" w:rsidRPr="0097441E" w:rsidRDefault="00A84A3A" w:rsidP="00D50ECE">
      <w:pPr>
        <w:numPr>
          <w:ilvl w:val="0"/>
          <w:numId w:val="9"/>
        </w:numPr>
        <w:autoSpaceDE w:val="0"/>
        <w:autoSpaceDN w:val="0"/>
        <w:adjustRightInd w:val="0"/>
        <w:spacing w:after="0" w:line="240" w:lineRule="auto"/>
        <w:jc w:val="both"/>
        <w:rPr>
          <w:rFonts w:ascii="Book Antiqua" w:hAnsi="Book Antiqua" w:cs="Arial"/>
          <w:sz w:val="24"/>
          <w:szCs w:val="24"/>
          <w:lang w:val="fr-FR"/>
        </w:rPr>
      </w:pPr>
      <w:r w:rsidRPr="0097441E">
        <w:rPr>
          <w:rFonts w:ascii="Book Antiqua" w:hAnsi="Book Antiqua" w:cs="Arial"/>
          <w:sz w:val="24"/>
          <w:szCs w:val="24"/>
          <w:lang w:val="fr-FR"/>
        </w:rPr>
        <w:t>Engager un dialogue avec la Commission en vue de faciliter la condui</w:t>
      </w:r>
      <w:r w:rsidR="005B620B" w:rsidRPr="0097441E">
        <w:rPr>
          <w:rFonts w:ascii="Book Antiqua" w:hAnsi="Book Antiqua" w:cs="Arial"/>
          <w:sz w:val="24"/>
          <w:szCs w:val="24"/>
          <w:lang w:val="fr-FR"/>
        </w:rPr>
        <w:t>te</w:t>
      </w:r>
      <w:r w:rsidRPr="0097441E">
        <w:rPr>
          <w:rFonts w:ascii="Book Antiqua" w:hAnsi="Book Antiqua" w:cs="Arial"/>
          <w:sz w:val="24"/>
          <w:szCs w:val="24"/>
          <w:lang w:val="fr-FR"/>
        </w:rPr>
        <w:t xml:space="preserve"> de la mission demandée par la </w:t>
      </w:r>
      <w:r w:rsidRPr="0097441E">
        <w:rPr>
          <w:rFonts w:ascii="Book Antiqua" w:hAnsi="Book Antiqua" w:cs="Arial"/>
          <w:b/>
          <w:sz w:val="24"/>
          <w:szCs w:val="24"/>
          <w:lang w:val="fr-FR"/>
        </w:rPr>
        <w:t>Décision EX.CL/Dec.995(XXXII)</w:t>
      </w:r>
      <w:r w:rsidRPr="0097441E">
        <w:rPr>
          <w:rFonts w:ascii="Book Antiqua" w:hAnsi="Book Antiqua" w:cs="Arial"/>
          <w:sz w:val="24"/>
          <w:szCs w:val="24"/>
          <w:lang w:val="fr-FR"/>
        </w:rPr>
        <w:t>.</w:t>
      </w:r>
    </w:p>
    <w:p w:rsidR="005970D4" w:rsidRPr="0097441E" w:rsidRDefault="005970D4" w:rsidP="00532557">
      <w:pPr>
        <w:autoSpaceDE w:val="0"/>
        <w:autoSpaceDN w:val="0"/>
        <w:adjustRightInd w:val="0"/>
        <w:spacing w:after="0" w:line="240" w:lineRule="auto"/>
        <w:jc w:val="both"/>
        <w:rPr>
          <w:rFonts w:ascii="Book Antiqua" w:eastAsia="Calibri" w:hAnsi="Book Antiqua" w:cs="Book Antiqua"/>
          <w:sz w:val="24"/>
          <w:szCs w:val="24"/>
          <w:lang w:val="fr-FR"/>
        </w:rPr>
      </w:pPr>
    </w:p>
    <w:p w:rsidR="00327001" w:rsidRPr="0097441E" w:rsidRDefault="001E1B4B" w:rsidP="00BF5BB2">
      <w:pPr>
        <w:pStyle w:val="ListParagraph"/>
        <w:numPr>
          <w:ilvl w:val="0"/>
          <w:numId w:val="11"/>
        </w:numPr>
        <w:autoSpaceDE w:val="0"/>
        <w:autoSpaceDN w:val="0"/>
        <w:adjustRightInd w:val="0"/>
        <w:spacing w:after="0" w:line="240" w:lineRule="auto"/>
        <w:jc w:val="both"/>
        <w:rPr>
          <w:rFonts w:ascii="Book Antiqua" w:eastAsia="Calibri" w:hAnsi="Book Antiqua" w:cs="Cambria"/>
          <w:b/>
          <w:sz w:val="24"/>
          <w:szCs w:val="24"/>
          <w:lang w:val="fr-FR"/>
        </w:rPr>
      </w:pPr>
      <w:r w:rsidRPr="0097441E">
        <w:rPr>
          <w:rFonts w:ascii="Book Antiqua" w:eastAsia="Calibri" w:hAnsi="Book Antiqua" w:cs="Cambria"/>
          <w:b/>
          <w:sz w:val="24"/>
          <w:szCs w:val="24"/>
          <w:lang w:val="fr-FR"/>
        </w:rPr>
        <w:t>À</w:t>
      </w:r>
      <w:r w:rsidR="005B620B" w:rsidRPr="0097441E">
        <w:rPr>
          <w:rFonts w:ascii="Book Antiqua" w:eastAsia="Calibri" w:hAnsi="Book Antiqua" w:cs="Cambria"/>
          <w:b/>
          <w:sz w:val="24"/>
          <w:szCs w:val="24"/>
          <w:lang w:val="fr-FR"/>
        </w:rPr>
        <w:t xml:space="preserve"> la CUA</w:t>
      </w:r>
    </w:p>
    <w:p w:rsidR="001C2668" w:rsidRPr="0097441E" w:rsidRDefault="001C2668" w:rsidP="001C2668">
      <w:pPr>
        <w:pStyle w:val="ListParagraph"/>
        <w:autoSpaceDE w:val="0"/>
        <w:autoSpaceDN w:val="0"/>
        <w:adjustRightInd w:val="0"/>
        <w:spacing w:after="0" w:line="240" w:lineRule="auto"/>
        <w:ind w:left="1080"/>
        <w:jc w:val="both"/>
        <w:rPr>
          <w:rFonts w:ascii="Book Antiqua" w:eastAsia="Calibri" w:hAnsi="Book Antiqua" w:cs="Cambria"/>
          <w:b/>
          <w:sz w:val="24"/>
          <w:szCs w:val="24"/>
          <w:lang w:val="fr-FR"/>
        </w:rPr>
      </w:pPr>
    </w:p>
    <w:p w:rsidR="005B620B" w:rsidRPr="0097441E" w:rsidRDefault="005B620B" w:rsidP="005B620B">
      <w:pPr>
        <w:pStyle w:val="ListParagraph"/>
        <w:numPr>
          <w:ilvl w:val="2"/>
          <w:numId w:val="12"/>
        </w:numPr>
        <w:autoSpaceDE w:val="0"/>
        <w:autoSpaceDN w:val="0"/>
        <w:adjustRightInd w:val="0"/>
        <w:spacing w:after="0" w:line="240" w:lineRule="auto"/>
        <w:ind w:left="709"/>
        <w:jc w:val="both"/>
        <w:rPr>
          <w:rFonts w:ascii="Book Antiqua" w:eastAsia="Calibri" w:hAnsi="Book Antiqua" w:cs="Cambria"/>
          <w:sz w:val="24"/>
          <w:szCs w:val="24"/>
          <w:lang w:val="fr-FR"/>
        </w:rPr>
      </w:pPr>
      <w:r w:rsidRPr="0097441E">
        <w:rPr>
          <w:rFonts w:ascii="Book Antiqua" w:eastAsia="Calibri" w:hAnsi="Book Antiqua" w:cs="Cambria"/>
          <w:sz w:val="24"/>
          <w:szCs w:val="24"/>
          <w:lang w:val="fr-FR"/>
        </w:rPr>
        <w:t xml:space="preserve">Finaliser la mise en œuvre de différentes Décisions du Conseil Exécutif appelant à diligenter le </w:t>
      </w:r>
      <w:r w:rsidR="001226F5" w:rsidRPr="0097441E">
        <w:rPr>
          <w:rFonts w:ascii="Book Antiqua" w:eastAsia="Calibri" w:hAnsi="Book Antiqua" w:cs="Cambria"/>
          <w:sz w:val="24"/>
          <w:szCs w:val="24"/>
          <w:lang w:val="fr-FR"/>
        </w:rPr>
        <w:t>recrutement pour pourvoir aux</w:t>
      </w:r>
      <w:r w:rsidRPr="0097441E">
        <w:rPr>
          <w:rFonts w:ascii="Book Antiqua" w:eastAsia="Calibri" w:hAnsi="Book Antiqua" w:cs="Cambria"/>
          <w:sz w:val="24"/>
          <w:szCs w:val="24"/>
          <w:lang w:val="fr-FR"/>
        </w:rPr>
        <w:t xml:space="preserve"> postes vacants au Secrétariat et, </w:t>
      </w:r>
      <w:r w:rsidR="001226F5" w:rsidRPr="0097441E">
        <w:rPr>
          <w:rFonts w:ascii="Book Antiqua" w:eastAsia="Calibri" w:hAnsi="Book Antiqua" w:cs="Cambria"/>
          <w:sz w:val="24"/>
          <w:szCs w:val="24"/>
          <w:lang w:val="fr-FR"/>
        </w:rPr>
        <w:t>en</w:t>
      </w:r>
      <w:r w:rsidRPr="0097441E">
        <w:rPr>
          <w:rFonts w:ascii="Book Antiqua" w:eastAsia="Calibri" w:hAnsi="Book Antiqua" w:cs="Cambria"/>
          <w:sz w:val="24"/>
          <w:szCs w:val="24"/>
          <w:lang w:val="fr-FR"/>
        </w:rPr>
        <w:t xml:space="preserve"> particuli</w:t>
      </w:r>
      <w:r w:rsidR="001226F5" w:rsidRPr="0097441E">
        <w:rPr>
          <w:rFonts w:ascii="Book Antiqua" w:eastAsia="Calibri" w:hAnsi="Book Antiqua" w:cs="Cambria"/>
          <w:sz w:val="24"/>
          <w:szCs w:val="24"/>
          <w:lang w:val="fr-FR"/>
        </w:rPr>
        <w:t xml:space="preserve">er </w:t>
      </w:r>
      <w:r w:rsidR="007659D7" w:rsidRPr="0097441E">
        <w:rPr>
          <w:rFonts w:ascii="Book Antiqua" w:eastAsia="Calibri" w:hAnsi="Book Antiqua" w:cs="Cambria"/>
          <w:sz w:val="24"/>
          <w:szCs w:val="24"/>
          <w:lang w:val="fr-FR"/>
        </w:rPr>
        <w:t>de</w:t>
      </w:r>
      <w:r w:rsidRPr="0097441E">
        <w:rPr>
          <w:rFonts w:ascii="Book Antiqua" w:eastAsia="Calibri" w:hAnsi="Book Antiqua" w:cs="Cambria"/>
          <w:sz w:val="24"/>
          <w:szCs w:val="24"/>
          <w:lang w:val="fr-FR"/>
        </w:rPr>
        <w:t xml:space="preserve"> Juristes et de Traducteurs arabophones et lusophones</w:t>
      </w:r>
      <w:r w:rsidR="007659D7" w:rsidRPr="0097441E">
        <w:rPr>
          <w:rFonts w:ascii="Book Antiqua" w:eastAsia="Calibri" w:hAnsi="Book Antiqua" w:cs="Cambria"/>
          <w:sz w:val="24"/>
          <w:szCs w:val="24"/>
          <w:lang w:val="fr-FR"/>
        </w:rPr>
        <w:t>,</w:t>
      </w:r>
      <w:r w:rsidRPr="0097441E">
        <w:rPr>
          <w:rFonts w:ascii="Book Antiqua" w:eastAsia="Calibri" w:hAnsi="Book Antiqua" w:cs="Cambria"/>
          <w:sz w:val="24"/>
          <w:szCs w:val="24"/>
          <w:lang w:val="fr-FR"/>
        </w:rPr>
        <w:t xml:space="preserve"> conformément à la </w:t>
      </w:r>
      <w:r w:rsidRPr="0097441E">
        <w:rPr>
          <w:rFonts w:ascii="Book Antiqua" w:eastAsia="Calibri" w:hAnsi="Book Antiqua" w:cs="Cambria"/>
          <w:b/>
          <w:sz w:val="24"/>
          <w:szCs w:val="24"/>
          <w:lang w:val="fr-FR"/>
        </w:rPr>
        <w:t xml:space="preserve">Décision EX.CL/Dec.974(XXXI) </w:t>
      </w:r>
      <w:r w:rsidRPr="0097441E">
        <w:rPr>
          <w:rFonts w:ascii="Book Antiqua" w:eastAsia="Calibri" w:hAnsi="Book Antiqua" w:cs="Cambria"/>
          <w:sz w:val="24"/>
          <w:szCs w:val="24"/>
          <w:lang w:val="fr-FR"/>
        </w:rPr>
        <w:t>du Conseil Exécutif ;</w:t>
      </w:r>
    </w:p>
    <w:p w:rsidR="005B620B" w:rsidRPr="0097441E" w:rsidRDefault="005B620B" w:rsidP="005B620B">
      <w:pPr>
        <w:pStyle w:val="ListParagraph"/>
        <w:autoSpaceDE w:val="0"/>
        <w:autoSpaceDN w:val="0"/>
        <w:adjustRightInd w:val="0"/>
        <w:spacing w:after="0" w:line="240" w:lineRule="auto"/>
        <w:ind w:left="709"/>
        <w:jc w:val="both"/>
        <w:rPr>
          <w:rFonts w:ascii="Book Antiqua" w:eastAsia="Calibri" w:hAnsi="Book Antiqua" w:cs="Cambria"/>
          <w:sz w:val="24"/>
          <w:szCs w:val="24"/>
          <w:lang w:val="fr-FR"/>
        </w:rPr>
      </w:pPr>
      <w:r w:rsidRPr="0097441E">
        <w:rPr>
          <w:rFonts w:ascii="Book Antiqua" w:hAnsi="Book Antiqua" w:cs="Arial"/>
          <w:sz w:val="24"/>
          <w:szCs w:val="24"/>
          <w:lang w:val="fr-FR"/>
        </w:rPr>
        <w:t xml:space="preserve">  </w:t>
      </w:r>
    </w:p>
    <w:p w:rsidR="00C964AD" w:rsidRPr="0097441E" w:rsidRDefault="005B620B" w:rsidP="00532557">
      <w:pPr>
        <w:numPr>
          <w:ilvl w:val="0"/>
          <w:numId w:val="11"/>
        </w:numPr>
        <w:autoSpaceDE w:val="0"/>
        <w:autoSpaceDN w:val="0"/>
        <w:adjustRightInd w:val="0"/>
        <w:spacing w:after="0" w:line="240" w:lineRule="auto"/>
        <w:jc w:val="both"/>
        <w:rPr>
          <w:rFonts w:ascii="Book Antiqua" w:eastAsia="Calibri" w:hAnsi="Book Antiqua" w:cs="Book Antiqua"/>
          <w:b/>
          <w:bCs/>
          <w:iCs/>
          <w:sz w:val="24"/>
          <w:szCs w:val="24"/>
          <w:lang w:val="fr-FR"/>
        </w:rPr>
      </w:pPr>
      <w:r w:rsidRPr="0097441E">
        <w:rPr>
          <w:rFonts w:ascii="Book Antiqua" w:eastAsia="Calibri" w:hAnsi="Book Antiqua" w:cs="Book Antiqua"/>
          <w:b/>
          <w:bCs/>
          <w:iCs/>
          <w:sz w:val="24"/>
          <w:szCs w:val="24"/>
          <w:lang w:val="fr-FR"/>
        </w:rPr>
        <w:t>Au Conseil Exécutif</w:t>
      </w:r>
    </w:p>
    <w:p w:rsidR="007659D7" w:rsidRPr="0097441E" w:rsidRDefault="007659D7" w:rsidP="007659D7">
      <w:pPr>
        <w:autoSpaceDE w:val="0"/>
        <w:autoSpaceDN w:val="0"/>
        <w:adjustRightInd w:val="0"/>
        <w:spacing w:after="0" w:line="240" w:lineRule="auto"/>
        <w:ind w:left="1080"/>
        <w:jc w:val="both"/>
        <w:rPr>
          <w:rFonts w:ascii="Book Antiqua" w:eastAsia="Calibri" w:hAnsi="Book Antiqua" w:cs="Book Antiqua"/>
          <w:b/>
          <w:bCs/>
          <w:iCs/>
          <w:sz w:val="24"/>
          <w:szCs w:val="24"/>
          <w:lang w:val="fr-FR"/>
        </w:rPr>
      </w:pPr>
    </w:p>
    <w:p w:rsidR="00284457" w:rsidRPr="0097441E" w:rsidRDefault="00A84A3A" w:rsidP="00D50ECE">
      <w:pPr>
        <w:pStyle w:val="ListParagraph"/>
        <w:numPr>
          <w:ilvl w:val="0"/>
          <w:numId w:val="10"/>
        </w:numPr>
        <w:autoSpaceDE w:val="0"/>
        <w:autoSpaceDN w:val="0"/>
        <w:adjustRightInd w:val="0"/>
        <w:spacing w:after="0" w:line="240" w:lineRule="auto"/>
        <w:jc w:val="both"/>
        <w:rPr>
          <w:rFonts w:ascii="Book Antiqua" w:eastAsia="Calibri" w:hAnsi="Book Antiqua" w:cs="Cambria"/>
          <w:sz w:val="24"/>
          <w:szCs w:val="24"/>
          <w:lang w:val="fr-FR"/>
        </w:rPr>
      </w:pPr>
      <w:r w:rsidRPr="0097441E">
        <w:rPr>
          <w:rFonts w:ascii="Book Antiqua" w:hAnsi="Book Antiqua" w:cs="Arial"/>
          <w:sz w:val="24"/>
          <w:szCs w:val="24"/>
          <w:lang w:val="fr-FR"/>
        </w:rPr>
        <w:lastRenderedPageBreak/>
        <w:t xml:space="preserve">Approuver </w:t>
      </w:r>
      <w:r w:rsidR="001226F5" w:rsidRPr="0097441E">
        <w:rPr>
          <w:rFonts w:ascii="Book Antiqua" w:hAnsi="Book Antiqua" w:cs="Arial"/>
          <w:sz w:val="24"/>
          <w:szCs w:val="24"/>
          <w:lang w:val="fr-FR"/>
        </w:rPr>
        <w:t>l</w:t>
      </w:r>
      <w:r w:rsidR="009B254D" w:rsidRPr="0097441E">
        <w:rPr>
          <w:rFonts w:ascii="Book Antiqua" w:hAnsi="Book Antiqua" w:cs="Arial"/>
          <w:sz w:val="24"/>
          <w:szCs w:val="24"/>
          <w:lang w:val="fr-FR"/>
        </w:rPr>
        <w:t>’</w:t>
      </w:r>
      <w:r w:rsidR="001226F5" w:rsidRPr="0097441E">
        <w:rPr>
          <w:rFonts w:ascii="Book Antiqua" w:hAnsi="Book Antiqua" w:cs="Arial"/>
          <w:sz w:val="24"/>
          <w:szCs w:val="24"/>
          <w:lang w:val="fr-FR"/>
        </w:rPr>
        <w:t xml:space="preserve">installation </w:t>
      </w:r>
      <w:r w:rsidR="00E24F1E" w:rsidRPr="0097441E">
        <w:rPr>
          <w:rFonts w:ascii="Book Antiqua" w:hAnsi="Book Antiqua" w:cs="Arial"/>
          <w:sz w:val="24"/>
          <w:szCs w:val="24"/>
          <w:lang w:val="fr-FR"/>
        </w:rPr>
        <w:t xml:space="preserve">à temps plein </w:t>
      </w:r>
      <w:r w:rsidRPr="0097441E">
        <w:rPr>
          <w:rFonts w:ascii="Book Antiqua" w:hAnsi="Book Antiqua" w:cs="Arial"/>
          <w:sz w:val="24"/>
          <w:szCs w:val="24"/>
          <w:lang w:val="fr-FR"/>
        </w:rPr>
        <w:t>du/de la Président(e) de la CADHP</w:t>
      </w:r>
      <w:r w:rsidR="005B620B" w:rsidRPr="0097441E">
        <w:rPr>
          <w:rFonts w:ascii="Book Antiqua" w:hAnsi="Book Antiqua" w:cs="Arial"/>
          <w:sz w:val="24"/>
          <w:szCs w:val="24"/>
          <w:lang w:val="fr-FR"/>
        </w:rPr>
        <w:t> </w:t>
      </w:r>
      <w:r w:rsidR="00E24F1E" w:rsidRPr="0097441E">
        <w:rPr>
          <w:rFonts w:ascii="Book Antiqua" w:hAnsi="Book Antiqua" w:cs="Arial"/>
          <w:sz w:val="24"/>
          <w:szCs w:val="24"/>
          <w:lang w:val="fr-FR"/>
        </w:rPr>
        <w:t xml:space="preserve"> au siège du Secrétariat</w:t>
      </w:r>
      <w:r w:rsidR="005B620B" w:rsidRPr="0097441E">
        <w:rPr>
          <w:rFonts w:ascii="Book Antiqua" w:hAnsi="Book Antiqua" w:cs="Arial"/>
          <w:sz w:val="24"/>
          <w:szCs w:val="24"/>
          <w:lang w:val="fr-FR"/>
        </w:rPr>
        <w:t xml:space="preserve">; </w:t>
      </w:r>
    </w:p>
    <w:p w:rsidR="00A84A3A" w:rsidRPr="0097441E" w:rsidRDefault="00511FF1" w:rsidP="00D50ECE">
      <w:pPr>
        <w:pStyle w:val="ListParagraph"/>
        <w:numPr>
          <w:ilvl w:val="0"/>
          <w:numId w:val="10"/>
        </w:numPr>
        <w:autoSpaceDE w:val="0"/>
        <w:autoSpaceDN w:val="0"/>
        <w:adjustRightInd w:val="0"/>
        <w:spacing w:after="0" w:line="240" w:lineRule="auto"/>
        <w:jc w:val="both"/>
        <w:rPr>
          <w:rFonts w:ascii="Book Antiqua" w:eastAsia="Calibri" w:hAnsi="Book Antiqua" w:cs="Cambria"/>
          <w:sz w:val="24"/>
          <w:szCs w:val="24"/>
          <w:lang w:val="fr-FR"/>
        </w:rPr>
      </w:pPr>
      <w:r w:rsidRPr="0097441E">
        <w:rPr>
          <w:rFonts w:ascii="Book Antiqua" w:hAnsi="Book Antiqua" w:cs="Arial"/>
          <w:sz w:val="24"/>
          <w:szCs w:val="24"/>
          <w:lang w:val="fr-FR"/>
        </w:rPr>
        <w:t>A</w:t>
      </w:r>
      <w:r w:rsidR="00284457" w:rsidRPr="0097441E">
        <w:rPr>
          <w:rFonts w:ascii="Book Antiqua" w:hAnsi="Book Antiqua" w:cs="Arial"/>
          <w:sz w:val="24"/>
          <w:szCs w:val="24"/>
          <w:lang w:val="fr-FR"/>
        </w:rPr>
        <w:t>ccéder à la demande d</w:t>
      </w:r>
      <w:r w:rsidR="009B254D" w:rsidRPr="0097441E">
        <w:rPr>
          <w:rFonts w:ascii="Book Antiqua" w:hAnsi="Book Antiqua" w:cs="Arial"/>
          <w:sz w:val="24"/>
          <w:szCs w:val="24"/>
          <w:lang w:val="fr-FR"/>
        </w:rPr>
        <w:t>’</w:t>
      </w:r>
      <w:r w:rsidR="00284457" w:rsidRPr="0097441E">
        <w:rPr>
          <w:rFonts w:ascii="Book Antiqua" w:hAnsi="Book Antiqua" w:cs="Arial"/>
          <w:sz w:val="24"/>
          <w:szCs w:val="24"/>
          <w:lang w:val="fr-FR"/>
        </w:rPr>
        <w:t xml:space="preserve">autonomie de recrutement </w:t>
      </w:r>
      <w:r w:rsidR="00E24F1E" w:rsidRPr="0097441E">
        <w:rPr>
          <w:rFonts w:ascii="Book Antiqua" w:hAnsi="Book Antiqua" w:cs="Arial"/>
          <w:sz w:val="24"/>
          <w:szCs w:val="24"/>
          <w:lang w:val="fr-FR"/>
        </w:rPr>
        <w:t>pour</w:t>
      </w:r>
      <w:r w:rsidR="00284457" w:rsidRPr="0097441E">
        <w:rPr>
          <w:rFonts w:ascii="Book Antiqua" w:hAnsi="Book Antiqua" w:cs="Arial"/>
          <w:sz w:val="24"/>
          <w:szCs w:val="24"/>
          <w:lang w:val="fr-FR"/>
        </w:rPr>
        <w:t xml:space="preserve"> la Commission ;</w:t>
      </w:r>
    </w:p>
    <w:p w:rsidR="00C466C6" w:rsidRPr="0097441E" w:rsidRDefault="00C466C6" w:rsidP="00C466C6">
      <w:pPr>
        <w:pStyle w:val="ListParagraph"/>
        <w:numPr>
          <w:ilvl w:val="0"/>
          <w:numId w:val="10"/>
        </w:numPr>
        <w:autoSpaceDE w:val="0"/>
        <w:autoSpaceDN w:val="0"/>
        <w:adjustRightInd w:val="0"/>
        <w:spacing w:after="0" w:line="240" w:lineRule="auto"/>
        <w:jc w:val="both"/>
        <w:rPr>
          <w:rFonts w:ascii="Book Antiqua" w:eastAsia="Calibri" w:hAnsi="Book Antiqua" w:cs="Cambria"/>
          <w:sz w:val="24"/>
          <w:szCs w:val="24"/>
          <w:lang w:val="fr-FR"/>
        </w:rPr>
      </w:pPr>
      <w:r w:rsidRPr="0097441E">
        <w:rPr>
          <w:rFonts w:ascii="Book Antiqua" w:hAnsi="Book Antiqua" w:cs="Arial"/>
          <w:sz w:val="24"/>
          <w:szCs w:val="24"/>
          <w:lang w:val="fr-FR"/>
        </w:rPr>
        <w:t>Accélérer la finalisation de l</w:t>
      </w:r>
      <w:r w:rsidR="009B254D" w:rsidRPr="0097441E">
        <w:rPr>
          <w:rFonts w:ascii="Book Antiqua" w:hAnsi="Book Antiqua" w:cs="Arial"/>
          <w:sz w:val="24"/>
          <w:szCs w:val="24"/>
          <w:lang w:val="fr-FR"/>
        </w:rPr>
        <w:t>’</w:t>
      </w:r>
      <w:r w:rsidRPr="0097441E">
        <w:rPr>
          <w:rFonts w:ascii="Book Antiqua" w:hAnsi="Book Antiqua" w:cs="Arial"/>
          <w:sz w:val="24"/>
          <w:szCs w:val="24"/>
          <w:lang w:val="fr-FR"/>
        </w:rPr>
        <w:t>harmonisation du traitement des responsables élus</w:t>
      </w:r>
      <w:r w:rsidR="007659D7" w:rsidRPr="0097441E">
        <w:rPr>
          <w:rFonts w:ascii="Book Antiqua" w:hAnsi="Book Antiqua" w:cs="Arial"/>
          <w:sz w:val="24"/>
          <w:szCs w:val="24"/>
          <w:lang w:val="fr-FR"/>
        </w:rPr>
        <w:t>,</w:t>
      </w:r>
      <w:r w:rsidRPr="0097441E">
        <w:rPr>
          <w:rFonts w:ascii="Book Antiqua" w:hAnsi="Book Antiqua" w:cs="Arial"/>
          <w:sz w:val="24"/>
          <w:szCs w:val="24"/>
          <w:lang w:val="fr-FR"/>
        </w:rPr>
        <w:t xml:space="preserve"> conformément aux différentes décisions du Conseil exécutives, en attendant, autoriser l</w:t>
      </w:r>
      <w:r w:rsidR="009B254D" w:rsidRPr="0097441E">
        <w:rPr>
          <w:rFonts w:ascii="Book Antiqua" w:hAnsi="Book Antiqua" w:cs="Arial"/>
          <w:sz w:val="24"/>
          <w:szCs w:val="24"/>
          <w:lang w:val="fr-FR"/>
        </w:rPr>
        <w:t>’</w:t>
      </w:r>
      <w:r w:rsidRPr="0097441E">
        <w:rPr>
          <w:rFonts w:ascii="Book Antiqua" w:hAnsi="Book Antiqua" w:cs="Arial"/>
          <w:sz w:val="24"/>
          <w:szCs w:val="24"/>
          <w:lang w:val="fr-FR"/>
        </w:rPr>
        <w:t>indemnité administrati</w:t>
      </w:r>
      <w:r w:rsidR="005E6A23" w:rsidRPr="0097441E">
        <w:rPr>
          <w:rFonts w:ascii="Book Antiqua" w:hAnsi="Book Antiqua" w:cs="Arial"/>
          <w:sz w:val="24"/>
          <w:szCs w:val="24"/>
          <w:lang w:val="fr-FR"/>
        </w:rPr>
        <w:t>ve et celle d</w:t>
      </w:r>
      <w:r w:rsidR="009B254D" w:rsidRPr="0097441E">
        <w:rPr>
          <w:rFonts w:ascii="Book Antiqua" w:hAnsi="Book Antiqua" w:cs="Arial"/>
          <w:sz w:val="24"/>
          <w:szCs w:val="24"/>
          <w:lang w:val="fr-FR"/>
        </w:rPr>
        <w:t>’</w:t>
      </w:r>
      <w:r w:rsidR="005E6A23" w:rsidRPr="0097441E">
        <w:rPr>
          <w:rFonts w:ascii="Book Antiqua" w:hAnsi="Book Antiqua" w:cs="Arial"/>
          <w:sz w:val="24"/>
          <w:szCs w:val="24"/>
          <w:lang w:val="fr-FR"/>
        </w:rPr>
        <w:t>intersession aux C</w:t>
      </w:r>
      <w:r w:rsidRPr="0097441E">
        <w:rPr>
          <w:rFonts w:ascii="Book Antiqua" w:hAnsi="Book Antiqua" w:cs="Arial"/>
          <w:sz w:val="24"/>
          <w:szCs w:val="24"/>
          <w:lang w:val="fr-FR"/>
        </w:rPr>
        <w:t>ommissaires à l</w:t>
      </w:r>
      <w:r w:rsidR="009B254D" w:rsidRPr="0097441E">
        <w:rPr>
          <w:rFonts w:ascii="Book Antiqua" w:hAnsi="Book Antiqua" w:cs="Arial"/>
          <w:sz w:val="24"/>
          <w:szCs w:val="24"/>
          <w:lang w:val="fr-FR"/>
        </w:rPr>
        <w:t>’</w:t>
      </w:r>
      <w:r w:rsidRPr="0097441E">
        <w:rPr>
          <w:rFonts w:ascii="Book Antiqua" w:hAnsi="Book Antiqua" w:cs="Arial"/>
          <w:sz w:val="24"/>
          <w:szCs w:val="24"/>
          <w:lang w:val="fr-FR"/>
        </w:rPr>
        <w:t xml:space="preserve">instar des élus de la Cour Africaine dans la limite de son budget annuel. </w:t>
      </w:r>
    </w:p>
    <w:p w:rsidR="00A84A3A" w:rsidRPr="0097441E" w:rsidRDefault="00A84A3A" w:rsidP="00D50ECE">
      <w:pPr>
        <w:numPr>
          <w:ilvl w:val="0"/>
          <w:numId w:val="10"/>
        </w:numPr>
        <w:autoSpaceDE w:val="0"/>
        <w:autoSpaceDN w:val="0"/>
        <w:adjustRightInd w:val="0"/>
        <w:spacing w:after="0" w:line="240" w:lineRule="auto"/>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Mettre en place un mécanisme pour assurer la mise en œuvre des décisions de la Commission par les États parties.</w:t>
      </w:r>
    </w:p>
    <w:p w:rsidR="00DC04D7" w:rsidRPr="0097441E" w:rsidRDefault="00DC04D7" w:rsidP="00DC04D7">
      <w:pPr>
        <w:autoSpaceDE w:val="0"/>
        <w:autoSpaceDN w:val="0"/>
        <w:adjustRightInd w:val="0"/>
        <w:spacing w:after="0" w:line="240" w:lineRule="auto"/>
        <w:ind w:left="720"/>
        <w:jc w:val="both"/>
        <w:rPr>
          <w:rFonts w:ascii="Book Antiqua" w:eastAsia="Calibri" w:hAnsi="Book Antiqua" w:cs="Book Antiqua"/>
          <w:sz w:val="24"/>
          <w:szCs w:val="24"/>
          <w:lang w:val="fr-FR"/>
        </w:rPr>
      </w:pPr>
    </w:p>
    <w:p w:rsidR="00A84A3A" w:rsidRPr="0097441E" w:rsidRDefault="001E1B4B" w:rsidP="00D50ECE">
      <w:pPr>
        <w:numPr>
          <w:ilvl w:val="0"/>
          <w:numId w:val="11"/>
        </w:numPr>
        <w:autoSpaceDE w:val="0"/>
        <w:autoSpaceDN w:val="0"/>
        <w:adjustRightInd w:val="0"/>
        <w:spacing w:after="0" w:line="240" w:lineRule="auto"/>
        <w:jc w:val="both"/>
        <w:rPr>
          <w:rFonts w:ascii="Book Antiqua" w:eastAsia="Calibri" w:hAnsi="Book Antiqua" w:cs="Book Antiqua"/>
          <w:b/>
          <w:sz w:val="24"/>
          <w:szCs w:val="24"/>
          <w:lang w:val="fr-FR"/>
        </w:rPr>
      </w:pPr>
      <w:r w:rsidRPr="0097441E">
        <w:rPr>
          <w:rFonts w:ascii="Book Antiqua" w:eastAsia="Calibri" w:hAnsi="Book Antiqua" w:cs="Cambria"/>
          <w:b/>
          <w:sz w:val="24"/>
          <w:szCs w:val="24"/>
          <w:lang w:val="fr-FR"/>
        </w:rPr>
        <w:t>À</w:t>
      </w:r>
      <w:r w:rsidR="00A84A3A" w:rsidRPr="0097441E">
        <w:rPr>
          <w:rFonts w:ascii="Book Antiqua" w:eastAsia="Calibri" w:hAnsi="Book Antiqua" w:cs="Book Antiqua"/>
          <w:b/>
          <w:sz w:val="24"/>
          <w:szCs w:val="24"/>
          <w:lang w:val="fr-FR"/>
        </w:rPr>
        <w:t xml:space="preserve"> la Conférence des Chefs d</w:t>
      </w:r>
      <w:r w:rsidR="009B254D" w:rsidRPr="0097441E">
        <w:rPr>
          <w:rFonts w:ascii="Book Antiqua" w:eastAsia="Calibri" w:hAnsi="Book Antiqua" w:cs="Book Antiqua"/>
          <w:b/>
          <w:sz w:val="24"/>
          <w:szCs w:val="24"/>
          <w:lang w:val="fr-FR"/>
        </w:rPr>
        <w:t>’</w:t>
      </w:r>
      <w:r w:rsidR="00A84A3A" w:rsidRPr="0097441E">
        <w:rPr>
          <w:rFonts w:ascii="Book Antiqua" w:eastAsia="Calibri" w:hAnsi="Book Antiqua" w:cs="Book Antiqua"/>
          <w:b/>
          <w:sz w:val="24"/>
          <w:szCs w:val="24"/>
          <w:lang w:val="fr-FR"/>
        </w:rPr>
        <w:t xml:space="preserve">État et de Gouvernement </w:t>
      </w:r>
    </w:p>
    <w:p w:rsidR="00C964AD" w:rsidRPr="0097441E" w:rsidRDefault="00C964AD" w:rsidP="00532557">
      <w:pPr>
        <w:autoSpaceDE w:val="0"/>
        <w:autoSpaceDN w:val="0"/>
        <w:adjustRightInd w:val="0"/>
        <w:spacing w:after="0" w:line="240" w:lineRule="auto"/>
        <w:jc w:val="both"/>
        <w:rPr>
          <w:rFonts w:ascii="Book Antiqua" w:eastAsia="Calibri" w:hAnsi="Book Antiqua" w:cs="Book Antiqua"/>
          <w:b/>
          <w:sz w:val="24"/>
          <w:szCs w:val="24"/>
          <w:lang w:val="fr-FR"/>
        </w:rPr>
      </w:pPr>
    </w:p>
    <w:p w:rsidR="005B620B" w:rsidRPr="0097441E" w:rsidRDefault="00A84A3A" w:rsidP="005B620B">
      <w:pPr>
        <w:pStyle w:val="ListParagraph"/>
        <w:numPr>
          <w:ilvl w:val="0"/>
          <w:numId w:val="18"/>
        </w:numPr>
        <w:autoSpaceDE w:val="0"/>
        <w:autoSpaceDN w:val="0"/>
        <w:adjustRightInd w:val="0"/>
        <w:spacing w:after="0" w:line="240" w:lineRule="auto"/>
        <w:ind w:left="709" w:hanging="283"/>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Aider la Commi</w:t>
      </w:r>
      <w:r w:rsidR="008551F1" w:rsidRPr="0097441E">
        <w:rPr>
          <w:rFonts w:ascii="Book Antiqua" w:eastAsia="Calibri" w:hAnsi="Book Antiqua" w:cs="Book Antiqua"/>
          <w:sz w:val="24"/>
          <w:szCs w:val="24"/>
          <w:lang w:val="fr-FR"/>
        </w:rPr>
        <w:t>ssion à obtenir l</w:t>
      </w:r>
      <w:r w:rsidR="009B254D" w:rsidRPr="0097441E">
        <w:rPr>
          <w:rFonts w:ascii="Book Antiqua" w:eastAsia="Calibri" w:hAnsi="Book Antiqua" w:cs="Book Antiqua"/>
          <w:sz w:val="24"/>
          <w:szCs w:val="24"/>
          <w:lang w:val="fr-FR"/>
        </w:rPr>
        <w:t>’</w:t>
      </w:r>
      <w:r w:rsidR="008551F1" w:rsidRPr="0097441E">
        <w:rPr>
          <w:rFonts w:ascii="Book Antiqua" w:eastAsia="Calibri" w:hAnsi="Book Antiqua" w:cs="Book Antiqua"/>
          <w:sz w:val="24"/>
          <w:szCs w:val="24"/>
          <w:lang w:val="fr-FR"/>
        </w:rPr>
        <w:t xml:space="preserve">autorisation </w:t>
      </w:r>
      <w:r w:rsidRPr="0097441E">
        <w:rPr>
          <w:rFonts w:ascii="Book Antiqua" w:eastAsia="Calibri" w:hAnsi="Book Antiqua" w:cs="Book Antiqua"/>
          <w:sz w:val="24"/>
          <w:szCs w:val="24"/>
          <w:lang w:val="fr-FR"/>
        </w:rPr>
        <w:t>du Royaume du Maroc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effectuer l</w:t>
      </w:r>
      <w:r w:rsidR="008551F1" w:rsidRPr="0097441E">
        <w:rPr>
          <w:rFonts w:ascii="Book Antiqua" w:eastAsia="Calibri" w:hAnsi="Book Antiqua" w:cs="Book Antiqua"/>
          <w:sz w:val="24"/>
          <w:szCs w:val="24"/>
          <w:lang w:val="fr-FR"/>
        </w:rPr>
        <w:t>a</w:t>
      </w:r>
      <w:r w:rsidRPr="0097441E">
        <w:rPr>
          <w:rFonts w:ascii="Book Antiqua" w:eastAsia="Calibri" w:hAnsi="Book Antiqua" w:cs="Book Antiqua"/>
          <w:sz w:val="24"/>
          <w:szCs w:val="24"/>
          <w:lang w:val="fr-FR"/>
        </w:rPr>
        <w:t xml:space="preserve"> mission demandée</w:t>
      </w:r>
      <w:r w:rsidR="008551F1" w:rsidRPr="0097441E">
        <w:rPr>
          <w:rFonts w:ascii="Book Antiqua" w:eastAsia="Calibri" w:hAnsi="Book Antiqua" w:cs="Book Antiqua"/>
          <w:sz w:val="24"/>
          <w:szCs w:val="24"/>
          <w:lang w:val="fr-FR"/>
        </w:rPr>
        <w:t xml:space="preserve"> ; </w:t>
      </w:r>
    </w:p>
    <w:p w:rsidR="00C964AD" w:rsidRPr="0097441E" w:rsidRDefault="008551F1" w:rsidP="005B620B">
      <w:pPr>
        <w:pStyle w:val="ListParagraph"/>
        <w:numPr>
          <w:ilvl w:val="0"/>
          <w:numId w:val="18"/>
        </w:numPr>
        <w:autoSpaceDE w:val="0"/>
        <w:autoSpaceDN w:val="0"/>
        <w:adjustRightInd w:val="0"/>
        <w:spacing w:after="0" w:line="240" w:lineRule="auto"/>
        <w:ind w:left="709" w:hanging="283"/>
        <w:jc w:val="both"/>
        <w:rPr>
          <w:rFonts w:ascii="Book Antiqua" w:eastAsia="Calibri" w:hAnsi="Book Antiqua" w:cs="Book Antiqua"/>
          <w:sz w:val="24"/>
          <w:szCs w:val="24"/>
          <w:lang w:val="fr-FR"/>
        </w:rPr>
      </w:pPr>
      <w:r w:rsidRPr="0097441E">
        <w:rPr>
          <w:rFonts w:ascii="Book Antiqua" w:eastAsia="Calibri" w:hAnsi="Book Antiqua" w:cs="Book Antiqua"/>
          <w:sz w:val="24"/>
          <w:szCs w:val="24"/>
          <w:lang w:val="fr-FR"/>
        </w:rPr>
        <w:t xml:space="preserve">Prendre les mesures sécuritaires et autres en vue </w:t>
      </w:r>
      <w:r w:rsidR="005B620B" w:rsidRPr="0097441E">
        <w:rPr>
          <w:rFonts w:ascii="Book Antiqua" w:eastAsia="Calibri" w:hAnsi="Book Antiqua" w:cs="Book Antiqua"/>
          <w:sz w:val="24"/>
          <w:szCs w:val="24"/>
          <w:lang w:val="fr-FR"/>
        </w:rPr>
        <w:t xml:space="preserve">de permettre à la Commission </w:t>
      </w:r>
      <w:r w:rsidRPr="0097441E">
        <w:rPr>
          <w:rFonts w:ascii="Book Antiqua" w:eastAsia="Calibri" w:hAnsi="Book Antiqua" w:cs="Book Antiqua"/>
          <w:sz w:val="24"/>
          <w:szCs w:val="24"/>
          <w:lang w:val="fr-FR"/>
        </w:rPr>
        <w:t>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entreprendre la mission d</w:t>
      </w:r>
      <w:r w:rsidR="009B254D" w:rsidRPr="0097441E">
        <w:rPr>
          <w:rFonts w:ascii="Book Antiqua" w:eastAsia="Calibri" w:hAnsi="Book Antiqua" w:cs="Book Antiqua"/>
          <w:sz w:val="24"/>
          <w:szCs w:val="24"/>
          <w:lang w:val="fr-FR"/>
        </w:rPr>
        <w:t>’</w:t>
      </w:r>
      <w:r w:rsidRPr="0097441E">
        <w:rPr>
          <w:rFonts w:ascii="Book Antiqua" w:eastAsia="Calibri" w:hAnsi="Book Antiqua" w:cs="Book Antiqua"/>
          <w:sz w:val="24"/>
          <w:szCs w:val="24"/>
          <w:lang w:val="fr-FR"/>
        </w:rPr>
        <w:t>établissement des faits en Libye</w:t>
      </w:r>
      <w:r w:rsidR="00A84A3A" w:rsidRPr="0097441E">
        <w:rPr>
          <w:rFonts w:ascii="Book Antiqua" w:eastAsia="Calibri" w:hAnsi="Book Antiqua" w:cs="Book Antiqua"/>
          <w:sz w:val="24"/>
          <w:szCs w:val="24"/>
          <w:lang w:val="fr-FR"/>
        </w:rPr>
        <w:t>.</w:t>
      </w:r>
      <w:r w:rsidR="00C964AD" w:rsidRPr="0097441E">
        <w:rPr>
          <w:rFonts w:ascii="Book Antiqua" w:eastAsia="Calibri" w:hAnsi="Book Antiqua" w:cs="Book Antiqua"/>
          <w:sz w:val="24"/>
          <w:szCs w:val="24"/>
          <w:lang w:val="fr-FR"/>
        </w:rPr>
        <w:t xml:space="preserve"> </w:t>
      </w:r>
    </w:p>
    <w:p w:rsidR="00FB41D4" w:rsidRPr="0097441E" w:rsidRDefault="00FB41D4" w:rsidP="00532557">
      <w:pPr>
        <w:spacing w:after="0" w:line="240" w:lineRule="auto"/>
        <w:jc w:val="both"/>
        <w:rPr>
          <w:rFonts w:ascii="Book Antiqua" w:hAnsi="Book Antiqua"/>
          <w:sz w:val="24"/>
          <w:szCs w:val="24"/>
          <w:lang w:val="fr-FR"/>
        </w:rPr>
      </w:pPr>
    </w:p>
    <w:p w:rsidR="00906F47" w:rsidRPr="0097441E" w:rsidRDefault="00906F47" w:rsidP="00532557">
      <w:pPr>
        <w:spacing w:after="0" w:line="240" w:lineRule="auto"/>
        <w:jc w:val="both"/>
        <w:rPr>
          <w:rFonts w:ascii="Book Antiqua" w:hAnsi="Book Antiqua"/>
          <w:sz w:val="24"/>
          <w:szCs w:val="24"/>
          <w:lang w:val="fr-FR"/>
        </w:rPr>
      </w:pPr>
    </w:p>
    <w:p w:rsidR="00906F47" w:rsidRPr="0097441E" w:rsidRDefault="00906F47" w:rsidP="00532557">
      <w:pPr>
        <w:spacing w:after="0" w:line="240" w:lineRule="auto"/>
        <w:jc w:val="both"/>
        <w:rPr>
          <w:rFonts w:ascii="Book Antiqua" w:hAnsi="Book Antiqua"/>
          <w:sz w:val="24"/>
          <w:szCs w:val="24"/>
          <w:lang w:val="fr-FR"/>
        </w:rPr>
      </w:pPr>
    </w:p>
    <w:sectPr w:rsidR="00906F47" w:rsidRPr="0097441E" w:rsidSect="005E3F68">
      <w:footerReference w:type="default" r:id="rId19"/>
      <w:pgSz w:w="11907" w:h="16839" w:code="9"/>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99" w:rsidRDefault="00730199" w:rsidP="004D3A6C">
      <w:pPr>
        <w:spacing w:after="0" w:line="240" w:lineRule="auto"/>
      </w:pPr>
      <w:r>
        <w:separator/>
      </w:r>
    </w:p>
  </w:endnote>
  <w:endnote w:type="continuationSeparator" w:id="0">
    <w:p w:rsidR="00730199" w:rsidRDefault="00730199" w:rsidP="004D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pple Symbol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Antiqua-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Droid Sans Fallback">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34271"/>
      <w:docPartObj>
        <w:docPartGallery w:val="Page Numbers (Bottom of Page)"/>
        <w:docPartUnique/>
      </w:docPartObj>
    </w:sdtPr>
    <w:sdtEndPr>
      <w:rPr>
        <w:color w:val="7F7F7F" w:themeColor="background1" w:themeShade="7F"/>
        <w:spacing w:val="60"/>
      </w:rPr>
    </w:sdtEndPr>
    <w:sdtContent>
      <w:p w:rsidR="00E57F3E" w:rsidRDefault="00E57F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456">
          <w:rPr>
            <w:noProof/>
          </w:rPr>
          <w:t>29</w:t>
        </w:r>
        <w:r>
          <w:rPr>
            <w:noProof/>
          </w:rPr>
          <w:fldChar w:fldCharType="end"/>
        </w:r>
        <w:r>
          <w:t xml:space="preserve"> | </w:t>
        </w:r>
        <w:r>
          <w:rPr>
            <w:color w:val="7F7F7F" w:themeColor="background1" w:themeShade="7F"/>
            <w:spacing w:val="60"/>
          </w:rPr>
          <w:t>Page</w:t>
        </w:r>
      </w:p>
    </w:sdtContent>
  </w:sdt>
  <w:p w:rsidR="00E57F3E" w:rsidRDefault="00E5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99" w:rsidRDefault="00730199" w:rsidP="004D3A6C">
      <w:pPr>
        <w:spacing w:after="0" w:line="240" w:lineRule="auto"/>
      </w:pPr>
      <w:r>
        <w:separator/>
      </w:r>
    </w:p>
  </w:footnote>
  <w:footnote w:type="continuationSeparator" w:id="0">
    <w:p w:rsidR="00730199" w:rsidRDefault="00730199" w:rsidP="004D3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81C"/>
    <w:multiLevelType w:val="hybridMultilevel"/>
    <w:tmpl w:val="D5829542"/>
    <w:lvl w:ilvl="0" w:tplc="8EC21070">
      <w:start w:val="1"/>
      <w:numFmt w:val="decimal"/>
      <w:lvlText w:val="%1."/>
      <w:lvlJc w:val="left"/>
      <w:pPr>
        <w:ind w:left="720" w:hanging="360"/>
      </w:pPr>
      <w:rPr>
        <w:rFonts w:ascii="Book Antiqua" w:eastAsia="Arial" w:hAnsi="Book Antiqua"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30E22"/>
    <w:multiLevelType w:val="hybridMultilevel"/>
    <w:tmpl w:val="6B38D4DC"/>
    <w:lvl w:ilvl="0" w:tplc="33BAB4EE">
      <w:start w:val="1"/>
      <w:numFmt w:val="lowerLetter"/>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083FFD"/>
    <w:multiLevelType w:val="hybridMultilevel"/>
    <w:tmpl w:val="1E38CF30"/>
    <w:lvl w:ilvl="0" w:tplc="1C09000F">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2F726F78">
      <w:start w:val="1"/>
      <w:numFmt w:val="lowerRoman"/>
      <w:lvlText w:val="%3."/>
      <w:lvlJc w:val="right"/>
      <w:pPr>
        <w:ind w:left="2160" w:hanging="180"/>
      </w:pPr>
      <w:rPr>
        <w:b w:val="0"/>
        <w:color w:val="auto"/>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662EA"/>
    <w:multiLevelType w:val="hybridMultilevel"/>
    <w:tmpl w:val="7514F2B6"/>
    <w:lvl w:ilvl="0" w:tplc="5C8CE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85330"/>
    <w:multiLevelType w:val="hybridMultilevel"/>
    <w:tmpl w:val="4B64C8EC"/>
    <w:lvl w:ilvl="0" w:tplc="658C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57E67"/>
    <w:multiLevelType w:val="hybridMultilevel"/>
    <w:tmpl w:val="2256A48C"/>
    <w:lvl w:ilvl="0" w:tplc="EDA209B4">
      <w:start w:val="1"/>
      <w:numFmt w:val="lowerRoman"/>
      <w:lvlText w:val="%1."/>
      <w:lvlJc w:val="right"/>
      <w:pPr>
        <w:ind w:left="2160" w:hanging="180"/>
      </w:pPr>
      <w:rPr>
        <w:rFonts w:ascii="Book Antiqua" w:hAnsi="Book Antiqua"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963F4"/>
    <w:multiLevelType w:val="hybridMultilevel"/>
    <w:tmpl w:val="0B26283A"/>
    <w:lvl w:ilvl="0" w:tplc="977AB25A">
      <w:start w:val="1"/>
      <w:numFmt w:val="lowerRoman"/>
      <w:lvlText w:val="%1."/>
      <w:lvlJc w:val="left"/>
      <w:pPr>
        <w:ind w:left="720" w:hanging="360"/>
      </w:pPr>
      <w:rPr>
        <w:rFonts w:hAnsi="Arial Unicode MS"/>
        <w:b w:val="0"/>
        <w:bCs/>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52976"/>
    <w:multiLevelType w:val="hybridMultilevel"/>
    <w:tmpl w:val="7932D724"/>
    <w:styleLink w:val="ImportedStyle16"/>
    <w:lvl w:ilvl="0" w:tplc="17A0BB44">
      <w:start w:val="1"/>
      <w:numFmt w:val="lowerLetter"/>
      <w:lvlText w:val="%1)"/>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1" w:tplc="A7B20A76">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rPr>
    </w:lvl>
    <w:lvl w:ilvl="2" w:tplc="B126727C">
      <w:start w:val="1"/>
      <w:numFmt w:val="lowerRoman"/>
      <w:lvlText w:val="%3."/>
      <w:lvlJc w:val="left"/>
      <w:pPr>
        <w:ind w:left="2700" w:hanging="853"/>
      </w:pPr>
      <w:rPr>
        <w:rFonts w:hAnsi="Arial Unicode MS"/>
        <w:caps w:val="0"/>
        <w:smallCaps w:val="0"/>
        <w:strike w:val="0"/>
        <w:dstrike w:val="0"/>
        <w:color w:val="000000"/>
        <w:spacing w:val="0"/>
        <w:w w:val="100"/>
        <w:kern w:val="0"/>
        <w:position w:val="0"/>
        <w:highlight w:val="none"/>
        <w:vertAlign w:val="baseline"/>
      </w:rPr>
    </w:lvl>
    <w:lvl w:ilvl="3" w:tplc="7E529FC6">
      <w:start w:val="1"/>
      <w:numFmt w:val="decimal"/>
      <w:lvlText w:val="%4."/>
      <w:lvlJc w:val="left"/>
      <w:pPr>
        <w:ind w:left="2880" w:hanging="900"/>
      </w:pPr>
      <w:rPr>
        <w:rFonts w:hAnsi="Arial Unicode MS"/>
        <w:caps w:val="0"/>
        <w:smallCaps w:val="0"/>
        <w:strike w:val="0"/>
        <w:dstrike w:val="0"/>
        <w:color w:val="000000"/>
        <w:spacing w:val="0"/>
        <w:w w:val="100"/>
        <w:kern w:val="0"/>
        <w:position w:val="0"/>
        <w:highlight w:val="none"/>
        <w:vertAlign w:val="baseline"/>
      </w:rPr>
    </w:lvl>
    <w:lvl w:ilvl="4" w:tplc="F51841CA">
      <w:start w:val="1"/>
      <w:numFmt w:val="lowerRoman"/>
      <w:lvlText w:val="%5."/>
      <w:lvlJc w:val="left"/>
      <w:pPr>
        <w:ind w:left="900" w:hanging="900"/>
      </w:pPr>
      <w:rPr>
        <w:rFonts w:hAnsi="Arial Unicode MS"/>
        <w:caps w:val="0"/>
        <w:smallCaps w:val="0"/>
        <w:strike w:val="0"/>
        <w:dstrike w:val="0"/>
        <w:color w:val="000000"/>
        <w:spacing w:val="0"/>
        <w:w w:val="100"/>
        <w:kern w:val="0"/>
        <w:position w:val="0"/>
        <w:highlight w:val="none"/>
        <w:vertAlign w:val="baseline"/>
      </w:rPr>
    </w:lvl>
    <w:lvl w:ilvl="5" w:tplc="5F5E2B38">
      <w:start w:val="1"/>
      <w:numFmt w:val="lowerRoman"/>
      <w:lvlText w:val="%6."/>
      <w:lvlJc w:val="left"/>
      <w:pPr>
        <w:ind w:left="4320" w:hanging="853"/>
      </w:pPr>
      <w:rPr>
        <w:rFonts w:hAnsi="Arial Unicode MS"/>
        <w:caps w:val="0"/>
        <w:smallCaps w:val="0"/>
        <w:strike w:val="0"/>
        <w:dstrike w:val="0"/>
        <w:color w:val="000000"/>
        <w:spacing w:val="0"/>
        <w:w w:val="100"/>
        <w:kern w:val="0"/>
        <w:position w:val="0"/>
        <w:highlight w:val="none"/>
        <w:vertAlign w:val="baseline"/>
      </w:rPr>
    </w:lvl>
    <w:lvl w:ilvl="6" w:tplc="8CF077F8">
      <w:start w:val="1"/>
      <w:numFmt w:val="decimal"/>
      <w:lvlText w:val="%7."/>
      <w:lvlJc w:val="left"/>
      <w:pPr>
        <w:ind w:left="5040" w:hanging="900"/>
      </w:pPr>
      <w:rPr>
        <w:rFonts w:hAnsi="Arial Unicode MS"/>
        <w:caps w:val="0"/>
        <w:smallCaps w:val="0"/>
        <w:strike w:val="0"/>
        <w:dstrike w:val="0"/>
        <w:color w:val="000000"/>
        <w:spacing w:val="0"/>
        <w:w w:val="100"/>
        <w:kern w:val="0"/>
        <w:position w:val="0"/>
        <w:highlight w:val="none"/>
        <w:vertAlign w:val="baseline"/>
      </w:rPr>
    </w:lvl>
    <w:lvl w:ilvl="7" w:tplc="CDE8CD3E">
      <w:start w:val="1"/>
      <w:numFmt w:val="lowerLetter"/>
      <w:lvlText w:val="%8."/>
      <w:lvlJc w:val="left"/>
      <w:pPr>
        <w:ind w:left="5760" w:hanging="900"/>
      </w:pPr>
      <w:rPr>
        <w:rFonts w:hAnsi="Arial Unicode MS"/>
        <w:caps w:val="0"/>
        <w:smallCaps w:val="0"/>
        <w:strike w:val="0"/>
        <w:dstrike w:val="0"/>
        <w:color w:val="000000"/>
        <w:spacing w:val="0"/>
        <w:w w:val="100"/>
        <w:kern w:val="0"/>
        <w:position w:val="0"/>
        <w:highlight w:val="none"/>
        <w:vertAlign w:val="baseline"/>
      </w:rPr>
    </w:lvl>
    <w:lvl w:ilvl="8" w:tplc="524A57D2">
      <w:start w:val="1"/>
      <w:numFmt w:val="lowerRoman"/>
      <w:lvlText w:val="%9."/>
      <w:lvlJc w:val="left"/>
      <w:pPr>
        <w:ind w:left="6480" w:hanging="853"/>
      </w:pPr>
      <w:rPr>
        <w:rFonts w:hAnsi="Arial Unicode MS"/>
        <w:caps w:val="0"/>
        <w:smallCaps w:val="0"/>
        <w:strike w:val="0"/>
        <w:dstrike w:val="0"/>
        <w:color w:val="000000"/>
        <w:spacing w:val="0"/>
        <w:w w:val="100"/>
        <w:kern w:val="0"/>
        <w:position w:val="0"/>
        <w:highlight w:val="none"/>
        <w:vertAlign w:val="baseline"/>
      </w:rPr>
    </w:lvl>
  </w:abstractNum>
  <w:abstractNum w:abstractNumId="8">
    <w:nsid w:val="198A7798"/>
    <w:multiLevelType w:val="hybridMultilevel"/>
    <w:tmpl w:val="91503B2A"/>
    <w:lvl w:ilvl="0" w:tplc="4B58EBD8">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632283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980E6D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9C2CAA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4C83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14A11E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0C9614B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CEB0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F84B8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9">
    <w:nsid w:val="1D090F15"/>
    <w:multiLevelType w:val="hybridMultilevel"/>
    <w:tmpl w:val="CF22D8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16888"/>
    <w:multiLevelType w:val="hybridMultilevel"/>
    <w:tmpl w:val="08FE66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87F86"/>
    <w:multiLevelType w:val="hybridMultilevel"/>
    <w:tmpl w:val="0EBA4D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D74041"/>
    <w:multiLevelType w:val="hybridMultilevel"/>
    <w:tmpl w:val="A6BE4140"/>
    <w:lvl w:ilvl="0" w:tplc="B448E27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D120F"/>
    <w:multiLevelType w:val="hybridMultilevel"/>
    <w:tmpl w:val="50F078E8"/>
    <w:lvl w:ilvl="0" w:tplc="CAE44476">
      <w:start w:val="2"/>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29447F4C">
      <w:start w:val="1"/>
      <w:numFmt w:val="lowerRoman"/>
      <w:lvlText w:val="%3."/>
      <w:lvlJc w:val="right"/>
      <w:pPr>
        <w:ind w:left="2520" w:hanging="180"/>
      </w:pPr>
      <w:rPr>
        <w:b w:val="0"/>
      </w:rPr>
    </w:lvl>
    <w:lvl w:ilvl="3" w:tplc="D902C75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6F26A8"/>
    <w:multiLevelType w:val="hybridMultilevel"/>
    <w:tmpl w:val="BFDC0D30"/>
    <w:lvl w:ilvl="0" w:tplc="2C3EAB1C">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17601"/>
    <w:multiLevelType w:val="hybridMultilevel"/>
    <w:tmpl w:val="F1C0D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5379E"/>
    <w:multiLevelType w:val="hybridMultilevel"/>
    <w:tmpl w:val="B32AC6F2"/>
    <w:lvl w:ilvl="0" w:tplc="4D9823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05AD1"/>
    <w:multiLevelType w:val="hybridMultilevel"/>
    <w:tmpl w:val="BF385BD0"/>
    <w:lvl w:ilvl="0" w:tplc="2C3EAB1C">
      <w:start w:val="1"/>
      <w:numFmt w:val="lowerRoman"/>
      <w:lvlText w:val="%1."/>
      <w:lvlJc w:val="left"/>
      <w:pPr>
        <w:ind w:left="720" w:hanging="360"/>
      </w:pPr>
      <w:rPr>
        <w:rFonts w:hint="default"/>
        <w:b w:val="0"/>
        <w:i w:val="0"/>
      </w:rPr>
    </w:lvl>
    <w:lvl w:ilvl="1" w:tplc="62EC9154">
      <w:start w:val="1"/>
      <w:numFmt w:val="decimal"/>
      <w:lvlText w:val="%2."/>
      <w:lvlJc w:val="left"/>
      <w:pPr>
        <w:ind w:left="1440" w:hanging="360"/>
      </w:pPr>
      <w:rPr>
        <w:rFonts w:ascii="Book Antiqua" w:eastAsia="Calibri" w:hAnsi="Book Antiqua" w:cs="Arial"/>
      </w:rPr>
    </w:lvl>
    <w:lvl w:ilvl="2" w:tplc="0409001B">
      <w:start w:val="1"/>
      <w:numFmt w:val="lowerRoman"/>
      <w:lvlText w:val="%3."/>
      <w:lvlJc w:val="right"/>
      <w:pPr>
        <w:ind w:left="2160" w:hanging="180"/>
      </w:pPr>
    </w:lvl>
    <w:lvl w:ilvl="3" w:tplc="76B8E024">
      <w:numFmt w:val="bullet"/>
      <w:lvlText w:val="-"/>
      <w:lvlJc w:val="left"/>
      <w:pPr>
        <w:ind w:left="2880" w:hanging="360"/>
      </w:pPr>
      <w:rPr>
        <w:rFonts w:ascii="Times New Roman" w:eastAsia="Calibri" w:hAnsi="Times New Roman" w:cs="Times New Roman" w:hint="default"/>
        <w:b/>
      </w:rPr>
    </w:lvl>
    <w:lvl w:ilvl="4" w:tplc="376C81F4">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5134C"/>
    <w:multiLevelType w:val="hybridMultilevel"/>
    <w:tmpl w:val="F89629CA"/>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nsid w:val="3DE6573A"/>
    <w:multiLevelType w:val="hybridMultilevel"/>
    <w:tmpl w:val="A9743040"/>
    <w:lvl w:ilvl="0" w:tplc="E56CE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95348"/>
    <w:multiLevelType w:val="hybridMultilevel"/>
    <w:tmpl w:val="7C10E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B47C4"/>
    <w:multiLevelType w:val="hybridMultilevel"/>
    <w:tmpl w:val="E91C8146"/>
    <w:lvl w:ilvl="0" w:tplc="CAA246BE">
      <w:start w:val="1"/>
      <w:numFmt w:val="lowerRoman"/>
      <w:lvlText w:val="%1."/>
      <w:lvlJc w:val="left"/>
      <w:pPr>
        <w:ind w:left="720" w:hanging="360"/>
      </w:pPr>
      <w:rPr>
        <w:rFonts w:ascii="Book Antiqua" w:eastAsiaTheme="minorHAnsi" w:hAnsi="Book Antiqua" w:cstheme="minorBidi"/>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3902E17"/>
    <w:multiLevelType w:val="hybridMultilevel"/>
    <w:tmpl w:val="93383A5E"/>
    <w:lvl w:ilvl="0" w:tplc="7460FFB4">
      <w:start w:val="1"/>
      <w:numFmt w:val="upperRoman"/>
      <w:lvlText w:val="%1."/>
      <w:lvlJc w:val="left"/>
      <w:pPr>
        <w:ind w:left="1080" w:hanging="720"/>
      </w:pPr>
      <w:rPr>
        <w:rFonts w:hint="default"/>
        <w:b/>
      </w:rPr>
    </w:lvl>
    <w:lvl w:ilvl="1" w:tplc="A89290C0">
      <w:start w:val="1"/>
      <w:numFmt w:val="lowerLetter"/>
      <w:lvlText w:val="%2)"/>
      <w:lvlJc w:val="left"/>
      <w:pPr>
        <w:ind w:left="1440" w:hanging="360"/>
      </w:pPr>
      <w:rPr>
        <w:b/>
      </w:rPr>
    </w:lvl>
    <w:lvl w:ilvl="2" w:tplc="2ABCEFDE">
      <w:start w:val="1"/>
      <w:numFmt w:val="lowerRoman"/>
      <w:lvlText w:val="%3."/>
      <w:lvlJc w:val="right"/>
      <w:pPr>
        <w:ind w:left="2160" w:hanging="180"/>
      </w:pPr>
      <w:rPr>
        <w:rFonts w:hint="default"/>
        <w:b w:val="0"/>
        <w:i w:val="0"/>
      </w:rPr>
    </w:lvl>
    <w:lvl w:ilvl="3" w:tplc="46465D62">
      <w:start w:val="30"/>
      <w:numFmt w:val="decimal"/>
      <w:lvlText w:val="%4."/>
      <w:lvlJc w:val="left"/>
      <w:pPr>
        <w:ind w:left="2880" w:hanging="360"/>
      </w:pPr>
      <w:rPr>
        <w:rFonts w:hint="default"/>
      </w:rPr>
    </w:lvl>
    <w:lvl w:ilvl="4" w:tplc="5240FB98">
      <w:start w:val="19"/>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9E10D9"/>
    <w:multiLevelType w:val="hybridMultilevel"/>
    <w:tmpl w:val="2D240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808A0"/>
    <w:multiLevelType w:val="hybridMultilevel"/>
    <w:tmpl w:val="099E3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C19EF"/>
    <w:multiLevelType w:val="hybridMultilevel"/>
    <w:tmpl w:val="31EA2B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CB923EF"/>
    <w:multiLevelType w:val="hybridMultilevel"/>
    <w:tmpl w:val="0726B71C"/>
    <w:lvl w:ilvl="0" w:tplc="753E5D8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B69D5"/>
    <w:multiLevelType w:val="hybridMultilevel"/>
    <w:tmpl w:val="AF2A8DE4"/>
    <w:lvl w:ilvl="0" w:tplc="0409001B">
      <w:start w:val="1"/>
      <w:numFmt w:val="lowerRoman"/>
      <w:lvlText w:val="%1."/>
      <w:lvlJc w:val="right"/>
      <w:pPr>
        <w:ind w:left="216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D6A76"/>
    <w:multiLevelType w:val="hybridMultilevel"/>
    <w:tmpl w:val="A1E8D8F8"/>
    <w:lvl w:ilvl="0" w:tplc="FFFFFFFF">
      <w:start w:val="1"/>
      <w:numFmt w:val="decimal"/>
      <w:lvlText w:val="%1."/>
      <w:lvlJc w:val="left"/>
      <w:pPr>
        <w:tabs>
          <w:tab w:val="num" w:pos="1440"/>
        </w:tabs>
        <w:ind w:left="1440" w:hanging="360"/>
      </w:pPr>
      <w:rPr>
        <w:rFonts w:ascii="Book Antiqua" w:hAnsi="Book Antiqua" w:hint="default"/>
        <w:b w:val="0"/>
        <w:color w:val="auto"/>
      </w:rPr>
    </w:lvl>
    <w:lvl w:ilvl="1" w:tplc="FFFFFFFF">
      <w:start w:val="1"/>
      <w:numFmt w:val="lowerRoman"/>
      <w:lvlText w:val="%2)"/>
      <w:lvlJc w:val="left"/>
      <w:pPr>
        <w:tabs>
          <w:tab w:val="num" w:pos="2160"/>
        </w:tabs>
        <w:ind w:left="2160" w:hanging="360"/>
      </w:pPr>
      <w:rPr>
        <w:rFonts w:hint="default"/>
      </w:rPr>
    </w:lvl>
    <w:lvl w:ilvl="2" w:tplc="FFFFFFFF">
      <w:start w:val="1"/>
      <w:numFmt w:val="lowerRoman"/>
      <w:lvlText w:val="(%3)"/>
      <w:lvlJc w:val="right"/>
      <w:pPr>
        <w:tabs>
          <w:tab w:val="num" w:pos="3060"/>
        </w:tabs>
        <w:ind w:left="3060" w:hanging="360"/>
      </w:pPr>
      <w:rPr>
        <w:rFonts w:ascii="Book Antiqua" w:eastAsia="Times New Roman" w:hAnsi="Book Antiqua" w:cs="Times New Roman"/>
      </w:rPr>
    </w:lvl>
    <w:lvl w:ilvl="3" w:tplc="FFFFFFFF">
      <w:start w:val="1"/>
      <w:numFmt w:val="decimal"/>
      <w:lvlText w:val="%4."/>
      <w:lvlJc w:val="left"/>
      <w:pPr>
        <w:tabs>
          <w:tab w:val="num" w:pos="3600"/>
        </w:tabs>
        <w:ind w:left="3600" w:hanging="360"/>
      </w:pPr>
    </w:lvl>
    <w:lvl w:ilvl="4" w:tplc="FFFFFFFF">
      <w:start w:val="27"/>
      <w:numFmt w:val="decimal"/>
      <w:lvlText w:val="%5"/>
      <w:lvlJc w:val="left"/>
      <w:pPr>
        <w:ind w:left="4320" w:hanging="360"/>
      </w:pPr>
      <w:rPr>
        <w:rFonts w:hint="default"/>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58212DAE"/>
    <w:multiLevelType w:val="hybridMultilevel"/>
    <w:tmpl w:val="0E60BCC2"/>
    <w:lvl w:ilvl="0" w:tplc="4D9823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30C26"/>
    <w:multiLevelType w:val="hybridMultilevel"/>
    <w:tmpl w:val="9208C29A"/>
    <w:lvl w:ilvl="0" w:tplc="8D068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05306"/>
    <w:multiLevelType w:val="hybridMultilevel"/>
    <w:tmpl w:val="8E44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CF594C"/>
    <w:multiLevelType w:val="hybridMultilevel"/>
    <w:tmpl w:val="448078D8"/>
    <w:lvl w:ilvl="0" w:tplc="2C3EAB1C">
      <w:start w:val="1"/>
      <w:numFmt w:val="lowerRoman"/>
      <w:lvlText w:val="%1."/>
      <w:lvlJc w:val="left"/>
      <w:pPr>
        <w:ind w:left="720" w:hanging="360"/>
      </w:pPr>
      <w:rPr>
        <w:rFonts w:hint="default"/>
        <w:b w:val="0"/>
        <w:i w:val="0"/>
      </w:rPr>
    </w:lvl>
    <w:lvl w:ilvl="1" w:tplc="62EC9154">
      <w:start w:val="1"/>
      <w:numFmt w:val="decimal"/>
      <w:lvlText w:val="%2."/>
      <w:lvlJc w:val="left"/>
      <w:pPr>
        <w:ind w:left="1440" w:hanging="360"/>
      </w:pPr>
      <w:rPr>
        <w:rFonts w:ascii="Book Antiqua" w:eastAsia="Calibri" w:hAnsi="Book Antiqua" w:cs="Arial"/>
      </w:rPr>
    </w:lvl>
    <w:lvl w:ilvl="2" w:tplc="0409001B">
      <w:start w:val="1"/>
      <w:numFmt w:val="lowerRoman"/>
      <w:lvlText w:val="%3."/>
      <w:lvlJc w:val="right"/>
      <w:pPr>
        <w:ind w:left="2160" w:hanging="180"/>
      </w:pPr>
    </w:lvl>
    <w:lvl w:ilvl="3" w:tplc="B9488592">
      <w:start w:val="1"/>
      <w:numFmt w:val="bullet"/>
      <w:lvlText w:val="-"/>
      <w:lvlJc w:val="left"/>
      <w:pPr>
        <w:ind w:left="2880" w:hanging="360"/>
      </w:pPr>
      <w:rPr>
        <w:rFonts w:ascii="Bookman Old Style" w:eastAsiaTheme="minorHAnsi" w:hAnsi="Bookman Old Style" w:cs="Apple Symbols" w:hint="default"/>
        <w:b/>
      </w:rPr>
    </w:lvl>
    <w:lvl w:ilvl="4" w:tplc="376C81F4">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B25DF"/>
    <w:multiLevelType w:val="hybridMultilevel"/>
    <w:tmpl w:val="4A421BFA"/>
    <w:styleLink w:val="ImportedStyle14"/>
    <w:lvl w:ilvl="0" w:tplc="C74AE8CC">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1" w:tplc="8C56553C">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2" w:tplc="68B42660">
      <w:start w:val="1"/>
      <w:numFmt w:val="lowerRoman"/>
      <w:lvlText w:val="%3."/>
      <w:lvlJc w:val="left"/>
      <w:pPr>
        <w:ind w:left="2520" w:hanging="313"/>
      </w:pPr>
      <w:rPr>
        <w:rFonts w:hAnsi="Arial Unicode MS"/>
        <w:b/>
        <w:bCs/>
        <w:caps w:val="0"/>
        <w:smallCaps w:val="0"/>
        <w:strike w:val="0"/>
        <w:dstrike w:val="0"/>
        <w:color w:val="000000"/>
        <w:spacing w:val="0"/>
        <w:w w:val="100"/>
        <w:kern w:val="0"/>
        <w:position w:val="0"/>
        <w:highlight w:val="none"/>
        <w:vertAlign w:val="baseline"/>
      </w:rPr>
    </w:lvl>
    <w:lvl w:ilvl="3" w:tplc="74E4D97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4" w:tplc="FA4CC3A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5" w:tplc="6D12C998">
      <w:start w:val="1"/>
      <w:numFmt w:val="lowerRoman"/>
      <w:lvlText w:val="%6."/>
      <w:lvlJc w:val="left"/>
      <w:pPr>
        <w:ind w:left="4680" w:hanging="313"/>
      </w:pPr>
      <w:rPr>
        <w:rFonts w:hAnsi="Arial Unicode MS"/>
        <w:b/>
        <w:bCs/>
        <w:caps w:val="0"/>
        <w:smallCaps w:val="0"/>
        <w:strike w:val="0"/>
        <w:dstrike w:val="0"/>
        <w:color w:val="000000"/>
        <w:spacing w:val="0"/>
        <w:w w:val="100"/>
        <w:kern w:val="0"/>
        <w:position w:val="0"/>
        <w:highlight w:val="none"/>
        <w:vertAlign w:val="baseline"/>
      </w:rPr>
    </w:lvl>
    <w:lvl w:ilvl="6" w:tplc="4F665F30">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7" w:tplc="4510EB64">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lvl w:ilvl="8" w:tplc="E5C8D71A">
      <w:start w:val="1"/>
      <w:numFmt w:val="lowerRoman"/>
      <w:lvlText w:val="%9."/>
      <w:lvlJc w:val="left"/>
      <w:pPr>
        <w:ind w:left="6840" w:hanging="313"/>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60E03064"/>
    <w:multiLevelType w:val="hybridMultilevel"/>
    <w:tmpl w:val="6C940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71DEF"/>
    <w:multiLevelType w:val="hybridMultilevel"/>
    <w:tmpl w:val="02E8C784"/>
    <w:styleLink w:val="ImportedStyle1"/>
    <w:lvl w:ilvl="0" w:tplc="C3FC27B6">
      <w:start w:val="1"/>
      <w:numFmt w:val="upperRoman"/>
      <w:lvlText w:val="%1."/>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1" w:tplc="F6D4B590">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2" w:tplc="094C14B8">
      <w:start w:val="1"/>
      <w:numFmt w:val="lowerRoman"/>
      <w:lvlText w:val="%3."/>
      <w:lvlJc w:val="left"/>
      <w:pPr>
        <w:ind w:left="2160" w:hanging="673"/>
      </w:pPr>
      <w:rPr>
        <w:rFonts w:hAnsi="Arial Unicode MS"/>
        <w:b/>
        <w:bCs/>
        <w:caps w:val="0"/>
        <w:smallCaps w:val="0"/>
        <w:strike w:val="0"/>
        <w:dstrike w:val="0"/>
        <w:color w:val="000000"/>
        <w:spacing w:val="0"/>
        <w:w w:val="100"/>
        <w:kern w:val="0"/>
        <w:position w:val="0"/>
        <w:highlight w:val="none"/>
        <w:vertAlign w:val="baseline"/>
      </w:rPr>
    </w:lvl>
    <w:lvl w:ilvl="3" w:tplc="54B2CBE2">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rPr>
    </w:lvl>
    <w:lvl w:ilvl="4" w:tplc="2388A4B0">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rPr>
    </w:lvl>
    <w:lvl w:ilvl="5" w:tplc="7602B342">
      <w:start w:val="1"/>
      <w:numFmt w:val="lowerRoman"/>
      <w:lvlText w:val="%6."/>
      <w:lvlJc w:val="left"/>
      <w:pPr>
        <w:ind w:left="4320" w:hanging="673"/>
      </w:pPr>
      <w:rPr>
        <w:rFonts w:hAnsi="Arial Unicode MS"/>
        <w:b/>
        <w:bCs/>
        <w:caps w:val="0"/>
        <w:smallCaps w:val="0"/>
        <w:strike w:val="0"/>
        <w:dstrike w:val="0"/>
        <w:color w:val="000000"/>
        <w:spacing w:val="0"/>
        <w:w w:val="100"/>
        <w:kern w:val="0"/>
        <w:position w:val="0"/>
        <w:highlight w:val="none"/>
        <w:vertAlign w:val="baseline"/>
      </w:rPr>
    </w:lvl>
    <w:lvl w:ilvl="6" w:tplc="686C9938">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rPr>
    </w:lvl>
    <w:lvl w:ilvl="7" w:tplc="743C9E8E">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rPr>
    </w:lvl>
    <w:lvl w:ilvl="8" w:tplc="278CAD40">
      <w:start w:val="1"/>
      <w:numFmt w:val="lowerRoman"/>
      <w:lvlText w:val="%9."/>
      <w:lvlJc w:val="left"/>
      <w:pPr>
        <w:ind w:left="6480" w:hanging="673"/>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6547288B"/>
    <w:multiLevelType w:val="hybridMultilevel"/>
    <w:tmpl w:val="184A341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81A6D93"/>
    <w:multiLevelType w:val="hybridMultilevel"/>
    <w:tmpl w:val="D6066654"/>
    <w:lvl w:ilvl="0" w:tplc="FFFFFFFF">
      <w:start w:val="1"/>
      <w:numFmt w:val="lowerRoman"/>
      <w:lvlText w:val="%1."/>
      <w:lvlJc w:val="right"/>
      <w:pPr>
        <w:ind w:left="1282" w:hanging="360"/>
      </w:pPr>
    </w:lvl>
    <w:lvl w:ilvl="1" w:tplc="FFFFFFFF" w:tentative="1">
      <w:start w:val="1"/>
      <w:numFmt w:val="lowerLetter"/>
      <w:lvlText w:val="%2."/>
      <w:lvlJc w:val="left"/>
      <w:pPr>
        <w:ind w:left="2002" w:hanging="360"/>
      </w:pPr>
    </w:lvl>
    <w:lvl w:ilvl="2" w:tplc="FFFFFFFF" w:tentative="1">
      <w:start w:val="1"/>
      <w:numFmt w:val="lowerRoman"/>
      <w:lvlText w:val="%3."/>
      <w:lvlJc w:val="right"/>
      <w:pPr>
        <w:ind w:left="2722" w:hanging="180"/>
      </w:pPr>
    </w:lvl>
    <w:lvl w:ilvl="3" w:tplc="FFFFFFFF" w:tentative="1">
      <w:start w:val="1"/>
      <w:numFmt w:val="decimal"/>
      <w:lvlText w:val="%4."/>
      <w:lvlJc w:val="left"/>
      <w:pPr>
        <w:ind w:left="3442" w:hanging="360"/>
      </w:pPr>
    </w:lvl>
    <w:lvl w:ilvl="4" w:tplc="FFFFFFFF" w:tentative="1">
      <w:start w:val="1"/>
      <w:numFmt w:val="lowerLetter"/>
      <w:lvlText w:val="%5."/>
      <w:lvlJc w:val="left"/>
      <w:pPr>
        <w:ind w:left="4162" w:hanging="360"/>
      </w:pPr>
    </w:lvl>
    <w:lvl w:ilvl="5" w:tplc="FFFFFFFF" w:tentative="1">
      <w:start w:val="1"/>
      <w:numFmt w:val="lowerRoman"/>
      <w:lvlText w:val="%6."/>
      <w:lvlJc w:val="right"/>
      <w:pPr>
        <w:ind w:left="4882" w:hanging="180"/>
      </w:pPr>
    </w:lvl>
    <w:lvl w:ilvl="6" w:tplc="FFFFFFFF" w:tentative="1">
      <w:start w:val="1"/>
      <w:numFmt w:val="decimal"/>
      <w:lvlText w:val="%7."/>
      <w:lvlJc w:val="left"/>
      <w:pPr>
        <w:ind w:left="5602" w:hanging="360"/>
      </w:pPr>
    </w:lvl>
    <w:lvl w:ilvl="7" w:tplc="FFFFFFFF" w:tentative="1">
      <w:start w:val="1"/>
      <w:numFmt w:val="lowerLetter"/>
      <w:lvlText w:val="%8."/>
      <w:lvlJc w:val="left"/>
      <w:pPr>
        <w:ind w:left="6322" w:hanging="360"/>
      </w:pPr>
    </w:lvl>
    <w:lvl w:ilvl="8" w:tplc="FFFFFFFF" w:tentative="1">
      <w:start w:val="1"/>
      <w:numFmt w:val="lowerRoman"/>
      <w:lvlText w:val="%9."/>
      <w:lvlJc w:val="right"/>
      <w:pPr>
        <w:ind w:left="7042" w:hanging="180"/>
      </w:pPr>
    </w:lvl>
  </w:abstractNum>
  <w:abstractNum w:abstractNumId="38">
    <w:nsid w:val="68D220DD"/>
    <w:multiLevelType w:val="hybridMultilevel"/>
    <w:tmpl w:val="DE2E0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272A8"/>
    <w:multiLevelType w:val="hybridMultilevel"/>
    <w:tmpl w:val="1F22D87C"/>
    <w:lvl w:ilvl="0" w:tplc="ACDE360C">
      <w:start w:val="1"/>
      <w:numFmt w:val="lowerRoman"/>
      <w:lvlText w:val="%1."/>
      <w:lvlJc w:val="left"/>
      <w:pPr>
        <w:ind w:left="720" w:hanging="360"/>
      </w:pPr>
      <w:rPr>
        <w:rFonts w:ascii="Book Antiqua" w:eastAsiaTheme="minorHAnsi" w:hAnsi="Book Antiqua" w:cstheme="minorBidi"/>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6A3E1B71"/>
    <w:multiLevelType w:val="hybridMultilevel"/>
    <w:tmpl w:val="C7D488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29A5854"/>
    <w:multiLevelType w:val="hybridMultilevel"/>
    <w:tmpl w:val="200CBA1A"/>
    <w:lvl w:ilvl="0" w:tplc="658C37C2">
      <w:start w:val="1"/>
      <w:numFmt w:val="decimal"/>
      <w:lvlText w:val="%1."/>
      <w:lvlJc w:val="left"/>
      <w:pPr>
        <w:ind w:left="720" w:hanging="360"/>
      </w:pPr>
      <w:rPr>
        <w:rFonts w:hint="default"/>
      </w:rPr>
    </w:lvl>
    <w:lvl w:ilvl="1" w:tplc="62EC9154">
      <w:start w:val="1"/>
      <w:numFmt w:val="decimal"/>
      <w:lvlText w:val="%2."/>
      <w:lvlJc w:val="left"/>
      <w:pPr>
        <w:ind w:left="1440" w:hanging="360"/>
      </w:pPr>
      <w:rPr>
        <w:rFonts w:ascii="Book Antiqua" w:eastAsia="Calibri" w:hAnsi="Book Antiqua" w:cs="Arial"/>
      </w:rPr>
    </w:lvl>
    <w:lvl w:ilvl="2" w:tplc="0409001B">
      <w:start w:val="1"/>
      <w:numFmt w:val="lowerRoman"/>
      <w:lvlText w:val="%3."/>
      <w:lvlJc w:val="right"/>
      <w:pPr>
        <w:ind w:left="2160" w:hanging="180"/>
      </w:pPr>
    </w:lvl>
    <w:lvl w:ilvl="3" w:tplc="B9488592">
      <w:start w:val="1"/>
      <w:numFmt w:val="bullet"/>
      <w:lvlText w:val="-"/>
      <w:lvlJc w:val="left"/>
      <w:pPr>
        <w:ind w:left="2880" w:hanging="360"/>
      </w:pPr>
      <w:rPr>
        <w:rFonts w:ascii="Bookman Old Style" w:eastAsiaTheme="minorHAnsi" w:hAnsi="Bookman Old Style" w:cs="Apple Symbols" w:hint="default"/>
        <w:b/>
      </w:rPr>
    </w:lvl>
    <w:lvl w:ilvl="4" w:tplc="376C81F4">
      <w:start w:val="1"/>
      <w:numFmt w:val="upperRoman"/>
      <w:lvlText w:val="%5."/>
      <w:lvlJc w:val="left"/>
      <w:pPr>
        <w:ind w:left="3960" w:hanging="720"/>
      </w:pPr>
      <w:rPr>
        <w:rFonts w:hint="default"/>
      </w:rPr>
    </w:lvl>
    <w:lvl w:ilvl="5" w:tplc="F0D606B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BC743C"/>
    <w:multiLevelType w:val="hybridMultilevel"/>
    <w:tmpl w:val="01D83172"/>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76E87BCD"/>
    <w:multiLevelType w:val="hybridMultilevel"/>
    <w:tmpl w:val="8610785E"/>
    <w:lvl w:ilvl="0" w:tplc="ACDE360C">
      <w:start w:val="1"/>
      <w:numFmt w:val="lowerRoman"/>
      <w:lvlText w:val="%1."/>
      <w:lvlJc w:val="left"/>
      <w:pPr>
        <w:ind w:left="720" w:hanging="360"/>
      </w:pPr>
      <w:rPr>
        <w:rFonts w:ascii="Book Antiqua" w:eastAsiaTheme="minorHAnsi" w:hAnsi="Book Antiqua" w:cstheme="minorBidi"/>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4">
    <w:nsid w:val="7CEE1AFD"/>
    <w:multiLevelType w:val="hybridMultilevel"/>
    <w:tmpl w:val="A29A6B3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1"/>
  </w:num>
  <w:num w:numId="2">
    <w:abstractNumId w:val="16"/>
  </w:num>
  <w:num w:numId="3">
    <w:abstractNumId w:val="11"/>
  </w:num>
  <w:num w:numId="4">
    <w:abstractNumId w:val="25"/>
  </w:num>
  <w:num w:numId="5">
    <w:abstractNumId w:val="2"/>
  </w:num>
  <w:num w:numId="6">
    <w:abstractNumId w:val="5"/>
  </w:num>
  <w:num w:numId="7">
    <w:abstractNumId w:val="35"/>
  </w:num>
  <w:num w:numId="8">
    <w:abstractNumId w:val="43"/>
  </w:num>
  <w:num w:numId="9">
    <w:abstractNumId w:val="21"/>
  </w:num>
  <w:num w:numId="10">
    <w:abstractNumId w:val="39"/>
  </w:num>
  <w:num w:numId="11">
    <w:abstractNumId w:val="1"/>
  </w:num>
  <w:num w:numId="12">
    <w:abstractNumId w:val="22"/>
  </w:num>
  <w:num w:numId="13">
    <w:abstractNumId w:val="33"/>
  </w:num>
  <w:num w:numId="14">
    <w:abstractNumId w:val="7"/>
  </w:num>
  <w:num w:numId="15">
    <w:abstractNumId w:val="23"/>
  </w:num>
  <w:num w:numId="16">
    <w:abstractNumId w:val="8"/>
  </w:num>
  <w:num w:numId="17">
    <w:abstractNumId w:val="6"/>
  </w:num>
  <w:num w:numId="18">
    <w:abstractNumId w:val="27"/>
  </w:num>
  <w:num w:numId="19">
    <w:abstractNumId w:val="36"/>
  </w:num>
  <w:num w:numId="20">
    <w:abstractNumId w:val="44"/>
  </w:num>
  <w:num w:numId="21">
    <w:abstractNumId w:val="9"/>
  </w:num>
  <w:num w:numId="22">
    <w:abstractNumId w:val="14"/>
  </w:num>
  <w:num w:numId="23">
    <w:abstractNumId w:val="12"/>
  </w:num>
  <w:num w:numId="24">
    <w:abstractNumId w:val="32"/>
  </w:num>
  <w:num w:numId="25">
    <w:abstractNumId w:val="10"/>
  </w:num>
  <w:num w:numId="26">
    <w:abstractNumId w:val="13"/>
  </w:num>
  <w:num w:numId="27">
    <w:abstractNumId w:val="24"/>
  </w:num>
  <w:num w:numId="28">
    <w:abstractNumId w:val="15"/>
  </w:num>
  <w:num w:numId="29">
    <w:abstractNumId w:val="38"/>
  </w:num>
  <w:num w:numId="30">
    <w:abstractNumId w:val="3"/>
  </w:num>
  <w:num w:numId="31">
    <w:abstractNumId w:val="17"/>
  </w:num>
  <w:num w:numId="32">
    <w:abstractNumId w:val="28"/>
  </w:num>
  <w:num w:numId="33">
    <w:abstractNumId w:val="34"/>
  </w:num>
  <w:num w:numId="34">
    <w:abstractNumId w:val="29"/>
  </w:num>
  <w:num w:numId="35">
    <w:abstractNumId w:val="42"/>
  </w:num>
  <w:num w:numId="36">
    <w:abstractNumId w:val="37"/>
  </w:num>
  <w:num w:numId="37">
    <w:abstractNumId w:val="18"/>
  </w:num>
  <w:num w:numId="38">
    <w:abstractNumId w:val="40"/>
  </w:num>
  <w:num w:numId="39">
    <w:abstractNumId w:val="0"/>
  </w:num>
  <w:num w:numId="40">
    <w:abstractNumId w:val="31"/>
  </w:num>
  <w:num w:numId="41">
    <w:abstractNumId w:val="20"/>
  </w:num>
  <w:num w:numId="42">
    <w:abstractNumId w:val="4"/>
  </w:num>
  <w:num w:numId="43">
    <w:abstractNumId w:val="30"/>
  </w:num>
  <w:num w:numId="44">
    <w:abstractNumId w:val="26"/>
  </w:num>
  <w:num w:numId="4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DC0MDM3NTU1MjFV0lEKTi0uzszPAykwqgUAu1bbBSwAAAA="/>
  </w:docVars>
  <w:rsids>
    <w:rsidRoot w:val="00FB41D4"/>
    <w:rsid w:val="000028FA"/>
    <w:rsid w:val="000049CB"/>
    <w:rsid w:val="00007EA3"/>
    <w:rsid w:val="000127C1"/>
    <w:rsid w:val="0001790E"/>
    <w:rsid w:val="00020AEE"/>
    <w:rsid w:val="00022809"/>
    <w:rsid w:val="000238FF"/>
    <w:rsid w:val="000313FB"/>
    <w:rsid w:val="0003239C"/>
    <w:rsid w:val="00034084"/>
    <w:rsid w:val="0003761E"/>
    <w:rsid w:val="00041698"/>
    <w:rsid w:val="0004280E"/>
    <w:rsid w:val="00043932"/>
    <w:rsid w:val="0004435F"/>
    <w:rsid w:val="000523A1"/>
    <w:rsid w:val="00055BE1"/>
    <w:rsid w:val="00057F7B"/>
    <w:rsid w:val="00060876"/>
    <w:rsid w:val="00061843"/>
    <w:rsid w:val="00072DCA"/>
    <w:rsid w:val="00077F4A"/>
    <w:rsid w:val="000961B3"/>
    <w:rsid w:val="000977A5"/>
    <w:rsid w:val="000A5956"/>
    <w:rsid w:val="000A72FE"/>
    <w:rsid w:val="000B0070"/>
    <w:rsid w:val="000B32AC"/>
    <w:rsid w:val="000B5C8D"/>
    <w:rsid w:val="000B721A"/>
    <w:rsid w:val="000C076F"/>
    <w:rsid w:val="000C383E"/>
    <w:rsid w:val="000D006A"/>
    <w:rsid w:val="000D4195"/>
    <w:rsid w:val="000D4F5C"/>
    <w:rsid w:val="000E2215"/>
    <w:rsid w:val="000E4A17"/>
    <w:rsid w:val="000E560A"/>
    <w:rsid w:val="000E5A5D"/>
    <w:rsid w:val="000E5E93"/>
    <w:rsid w:val="000E60BE"/>
    <w:rsid w:val="000E79F8"/>
    <w:rsid w:val="000F506D"/>
    <w:rsid w:val="000F63ED"/>
    <w:rsid w:val="00101202"/>
    <w:rsid w:val="001025BB"/>
    <w:rsid w:val="00106760"/>
    <w:rsid w:val="001148FC"/>
    <w:rsid w:val="0011502B"/>
    <w:rsid w:val="00122530"/>
    <w:rsid w:val="001226F5"/>
    <w:rsid w:val="001228D1"/>
    <w:rsid w:val="00124CC7"/>
    <w:rsid w:val="001253DC"/>
    <w:rsid w:val="00125456"/>
    <w:rsid w:val="00125830"/>
    <w:rsid w:val="00125AEE"/>
    <w:rsid w:val="001343F3"/>
    <w:rsid w:val="0014193C"/>
    <w:rsid w:val="00141BB6"/>
    <w:rsid w:val="001463BC"/>
    <w:rsid w:val="00146CB5"/>
    <w:rsid w:val="00147202"/>
    <w:rsid w:val="00150554"/>
    <w:rsid w:val="00150DFD"/>
    <w:rsid w:val="00153C27"/>
    <w:rsid w:val="00155A5E"/>
    <w:rsid w:val="00156852"/>
    <w:rsid w:val="00156D19"/>
    <w:rsid w:val="00164B9B"/>
    <w:rsid w:val="0016633B"/>
    <w:rsid w:val="00166CB3"/>
    <w:rsid w:val="00167630"/>
    <w:rsid w:val="00175921"/>
    <w:rsid w:val="00175F1E"/>
    <w:rsid w:val="00183458"/>
    <w:rsid w:val="001834B6"/>
    <w:rsid w:val="0018475C"/>
    <w:rsid w:val="001921B9"/>
    <w:rsid w:val="0019584C"/>
    <w:rsid w:val="001968E8"/>
    <w:rsid w:val="001979DD"/>
    <w:rsid w:val="001A18B4"/>
    <w:rsid w:val="001B2111"/>
    <w:rsid w:val="001B269C"/>
    <w:rsid w:val="001B2BFB"/>
    <w:rsid w:val="001B327F"/>
    <w:rsid w:val="001B41BF"/>
    <w:rsid w:val="001B629A"/>
    <w:rsid w:val="001C04B8"/>
    <w:rsid w:val="001C2668"/>
    <w:rsid w:val="001C6FEF"/>
    <w:rsid w:val="001D0DB8"/>
    <w:rsid w:val="001D1507"/>
    <w:rsid w:val="001D2F70"/>
    <w:rsid w:val="001E0C0B"/>
    <w:rsid w:val="001E17FF"/>
    <w:rsid w:val="001E1B4B"/>
    <w:rsid w:val="001E2AC2"/>
    <w:rsid w:val="001E458A"/>
    <w:rsid w:val="001E4DAC"/>
    <w:rsid w:val="001F1844"/>
    <w:rsid w:val="001F2C9C"/>
    <w:rsid w:val="001F4385"/>
    <w:rsid w:val="001F67FA"/>
    <w:rsid w:val="0020054F"/>
    <w:rsid w:val="00215592"/>
    <w:rsid w:val="00216E4F"/>
    <w:rsid w:val="002203CC"/>
    <w:rsid w:val="00221539"/>
    <w:rsid w:val="002250A1"/>
    <w:rsid w:val="002430D8"/>
    <w:rsid w:val="00243CDD"/>
    <w:rsid w:val="002454FE"/>
    <w:rsid w:val="002476CA"/>
    <w:rsid w:val="00254329"/>
    <w:rsid w:val="00257CA1"/>
    <w:rsid w:val="00261449"/>
    <w:rsid w:val="00263BCF"/>
    <w:rsid w:val="00264546"/>
    <w:rsid w:val="00266575"/>
    <w:rsid w:val="002724FB"/>
    <w:rsid w:val="002730B4"/>
    <w:rsid w:val="00275694"/>
    <w:rsid w:val="00282258"/>
    <w:rsid w:val="00283196"/>
    <w:rsid w:val="00284457"/>
    <w:rsid w:val="002917C9"/>
    <w:rsid w:val="002942E8"/>
    <w:rsid w:val="002A024F"/>
    <w:rsid w:val="002A35BD"/>
    <w:rsid w:val="002A3C7C"/>
    <w:rsid w:val="002B026A"/>
    <w:rsid w:val="002B1F35"/>
    <w:rsid w:val="002B3A07"/>
    <w:rsid w:val="002C0071"/>
    <w:rsid w:val="002C0D57"/>
    <w:rsid w:val="002C1969"/>
    <w:rsid w:val="002C44C0"/>
    <w:rsid w:val="002D140E"/>
    <w:rsid w:val="002D1BA4"/>
    <w:rsid w:val="002D2C5A"/>
    <w:rsid w:val="002D434D"/>
    <w:rsid w:val="002D5254"/>
    <w:rsid w:val="002E7737"/>
    <w:rsid w:val="002E7895"/>
    <w:rsid w:val="002F0310"/>
    <w:rsid w:val="003174B9"/>
    <w:rsid w:val="00317539"/>
    <w:rsid w:val="0032392B"/>
    <w:rsid w:val="00325F6D"/>
    <w:rsid w:val="00327001"/>
    <w:rsid w:val="00333BD1"/>
    <w:rsid w:val="003354AA"/>
    <w:rsid w:val="00336FCC"/>
    <w:rsid w:val="00350327"/>
    <w:rsid w:val="003611E7"/>
    <w:rsid w:val="00382164"/>
    <w:rsid w:val="00382BE4"/>
    <w:rsid w:val="00382C52"/>
    <w:rsid w:val="00396276"/>
    <w:rsid w:val="00396792"/>
    <w:rsid w:val="003A58F2"/>
    <w:rsid w:val="003B7C14"/>
    <w:rsid w:val="003C1842"/>
    <w:rsid w:val="003C6649"/>
    <w:rsid w:val="003C7F5D"/>
    <w:rsid w:val="003D0C7C"/>
    <w:rsid w:val="003D23C5"/>
    <w:rsid w:val="003E13B7"/>
    <w:rsid w:val="003E3A77"/>
    <w:rsid w:val="003E43C5"/>
    <w:rsid w:val="003E73D7"/>
    <w:rsid w:val="003F6EC2"/>
    <w:rsid w:val="004004CC"/>
    <w:rsid w:val="004024AD"/>
    <w:rsid w:val="00403FA8"/>
    <w:rsid w:val="00405BEF"/>
    <w:rsid w:val="00406B8E"/>
    <w:rsid w:val="004105F3"/>
    <w:rsid w:val="00416369"/>
    <w:rsid w:val="0042046C"/>
    <w:rsid w:val="0043324F"/>
    <w:rsid w:val="00440AFF"/>
    <w:rsid w:val="0044296E"/>
    <w:rsid w:val="0044677B"/>
    <w:rsid w:val="00447490"/>
    <w:rsid w:val="00447EB8"/>
    <w:rsid w:val="004614FD"/>
    <w:rsid w:val="004703FB"/>
    <w:rsid w:val="004753DB"/>
    <w:rsid w:val="00476135"/>
    <w:rsid w:val="004805B5"/>
    <w:rsid w:val="004846A1"/>
    <w:rsid w:val="004900CE"/>
    <w:rsid w:val="00495F10"/>
    <w:rsid w:val="00497AE8"/>
    <w:rsid w:val="004A2A7D"/>
    <w:rsid w:val="004A6D41"/>
    <w:rsid w:val="004B0FED"/>
    <w:rsid w:val="004B19F1"/>
    <w:rsid w:val="004B465F"/>
    <w:rsid w:val="004B72B4"/>
    <w:rsid w:val="004C5638"/>
    <w:rsid w:val="004C6524"/>
    <w:rsid w:val="004C672A"/>
    <w:rsid w:val="004D3A6C"/>
    <w:rsid w:val="004D4967"/>
    <w:rsid w:val="004D4984"/>
    <w:rsid w:val="004D5525"/>
    <w:rsid w:val="004E0FBE"/>
    <w:rsid w:val="004E32AA"/>
    <w:rsid w:val="004E32C1"/>
    <w:rsid w:val="004F399A"/>
    <w:rsid w:val="004F5641"/>
    <w:rsid w:val="004F797F"/>
    <w:rsid w:val="0050233B"/>
    <w:rsid w:val="005047D3"/>
    <w:rsid w:val="00511FF1"/>
    <w:rsid w:val="00514969"/>
    <w:rsid w:val="0052353A"/>
    <w:rsid w:val="00524AE7"/>
    <w:rsid w:val="00524CB4"/>
    <w:rsid w:val="00526EDF"/>
    <w:rsid w:val="005317C6"/>
    <w:rsid w:val="005322D5"/>
    <w:rsid w:val="00532557"/>
    <w:rsid w:val="0054235F"/>
    <w:rsid w:val="00542DFC"/>
    <w:rsid w:val="00543B7C"/>
    <w:rsid w:val="00543E7F"/>
    <w:rsid w:val="0054582F"/>
    <w:rsid w:val="0055068A"/>
    <w:rsid w:val="00553FA4"/>
    <w:rsid w:val="00557E1A"/>
    <w:rsid w:val="005622A9"/>
    <w:rsid w:val="00563651"/>
    <w:rsid w:val="005653DE"/>
    <w:rsid w:val="00566144"/>
    <w:rsid w:val="00576024"/>
    <w:rsid w:val="005768CD"/>
    <w:rsid w:val="00581389"/>
    <w:rsid w:val="00582D12"/>
    <w:rsid w:val="005832B9"/>
    <w:rsid w:val="00584DC0"/>
    <w:rsid w:val="00593BA4"/>
    <w:rsid w:val="00595326"/>
    <w:rsid w:val="005970D4"/>
    <w:rsid w:val="00597580"/>
    <w:rsid w:val="005A0197"/>
    <w:rsid w:val="005A3D92"/>
    <w:rsid w:val="005A41A2"/>
    <w:rsid w:val="005A5E17"/>
    <w:rsid w:val="005A7162"/>
    <w:rsid w:val="005B0731"/>
    <w:rsid w:val="005B620B"/>
    <w:rsid w:val="005B6EC3"/>
    <w:rsid w:val="005C4C11"/>
    <w:rsid w:val="005C7200"/>
    <w:rsid w:val="005D0829"/>
    <w:rsid w:val="005E3F68"/>
    <w:rsid w:val="005E4C16"/>
    <w:rsid w:val="005E55C3"/>
    <w:rsid w:val="005E61E3"/>
    <w:rsid w:val="005E6A23"/>
    <w:rsid w:val="005F0A6F"/>
    <w:rsid w:val="005F1A55"/>
    <w:rsid w:val="005F3BB8"/>
    <w:rsid w:val="005F5D38"/>
    <w:rsid w:val="0060207D"/>
    <w:rsid w:val="00610EF1"/>
    <w:rsid w:val="006120B6"/>
    <w:rsid w:val="00612853"/>
    <w:rsid w:val="00612D66"/>
    <w:rsid w:val="006231DE"/>
    <w:rsid w:val="00624C5A"/>
    <w:rsid w:val="006254F2"/>
    <w:rsid w:val="006262E4"/>
    <w:rsid w:val="00630BC4"/>
    <w:rsid w:val="0063291C"/>
    <w:rsid w:val="006427C1"/>
    <w:rsid w:val="00644F77"/>
    <w:rsid w:val="00654230"/>
    <w:rsid w:val="00656BF5"/>
    <w:rsid w:val="00657D62"/>
    <w:rsid w:val="00657D90"/>
    <w:rsid w:val="00663098"/>
    <w:rsid w:val="00666D25"/>
    <w:rsid w:val="006720BB"/>
    <w:rsid w:val="00674A8E"/>
    <w:rsid w:val="00674ABC"/>
    <w:rsid w:val="006755BA"/>
    <w:rsid w:val="00677BCE"/>
    <w:rsid w:val="006802E1"/>
    <w:rsid w:val="00680CD9"/>
    <w:rsid w:val="00684C57"/>
    <w:rsid w:val="00691A31"/>
    <w:rsid w:val="00697EB6"/>
    <w:rsid w:val="006A0137"/>
    <w:rsid w:val="006A02CC"/>
    <w:rsid w:val="006A07BC"/>
    <w:rsid w:val="006A4D44"/>
    <w:rsid w:val="006B3FC0"/>
    <w:rsid w:val="006C27FB"/>
    <w:rsid w:val="006C5543"/>
    <w:rsid w:val="006D15A9"/>
    <w:rsid w:val="006D2F7E"/>
    <w:rsid w:val="006D6B45"/>
    <w:rsid w:val="006E1623"/>
    <w:rsid w:val="006E2A71"/>
    <w:rsid w:val="006E59CA"/>
    <w:rsid w:val="006F30A0"/>
    <w:rsid w:val="006F6400"/>
    <w:rsid w:val="006F7096"/>
    <w:rsid w:val="006F7BFE"/>
    <w:rsid w:val="00700B5E"/>
    <w:rsid w:val="0070299E"/>
    <w:rsid w:val="00712B53"/>
    <w:rsid w:val="00715565"/>
    <w:rsid w:val="0071585B"/>
    <w:rsid w:val="00717782"/>
    <w:rsid w:val="00717CF7"/>
    <w:rsid w:val="00723E77"/>
    <w:rsid w:val="00724564"/>
    <w:rsid w:val="00725978"/>
    <w:rsid w:val="00726EA3"/>
    <w:rsid w:val="00727364"/>
    <w:rsid w:val="00730199"/>
    <w:rsid w:val="00753DFC"/>
    <w:rsid w:val="007616FC"/>
    <w:rsid w:val="00763BF4"/>
    <w:rsid w:val="007659D7"/>
    <w:rsid w:val="0076630E"/>
    <w:rsid w:val="007707DB"/>
    <w:rsid w:val="007778CA"/>
    <w:rsid w:val="00777E37"/>
    <w:rsid w:val="0078149B"/>
    <w:rsid w:val="0078460D"/>
    <w:rsid w:val="00794C0A"/>
    <w:rsid w:val="007A03D9"/>
    <w:rsid w:val="007A328F"/>
    <w:rsid w:val="007A370F"/>
    <w:rsid w:val="007A51DC"/>
    <w:rsid w:val="007B228D"/>
    <w:rsid w:val="007B5851"/>
    <w:rsid w:val="007B5C99"/>
    <w:rsid w:val="007B60DB"/>
    <w:rsid w:val="007C1720"/>
    <w:rsid w:val="007C37A0"/>
    <w:rsid w:val="007C710F"/>
    <w:rsid w:val="007D30C9"/>
    <w:rsid w:val="007D5E45"/>
    <w:rsid w:val="007F4B02"/>
    <w:rsid w:val="007F6ABE"/>
    <w:rsid w:val="00800AE2"/>
    <w:rsid w:val="00802C95"/>
    <w:rsid w:val="008030A8"/>
    <w:rsid w:val="0080620B"/>
    <w:rsid w:val="0080678D"/>
    <w:rsid w:val="00813816"/>
    <w:rsid w:val="00821BB4"/>
    <w:rsid w:val="00822FEF"/>
    <w:rsid w:val="00824296"/>
    <w:rsid w:val="008263B7"/>
    <w:rsid w:val="00830900"/>
    <w:rsid w:val="00832EDF"/>
    <w:rsid w:val="00833B3A"/>
    <w:rsid w:val="00840965"/>
    <w:rsid w:val="00841267"/>
    <w:rsid w:val="00842ACF"/>
    <w:rsid w:val="00845D9F"/>
    <w:rsid w:val="00850D9D"/>
    <w:rsid w:val="008551F1"/>
    <w:rsid w:val="00855568"/>
    <w:rsid w:val="00864BCB"/>
    <w:rsid w:val="0087133B"/>
    <w:rsid w:val="008735CC"/>
    <w:rsid w:val="008736BF"/>
    <w:rsid w:val="0088042E"/>
    <w:rsid w:val="00884D22"/>
    <w:rsid w:val="00886704"/>
    <w:rsid w:val="0089070E"/>
    <w:rsid w:val="00896745"/>
    <w:rsid w:val="008A32CE"/>
    <w:rsid w:val="008A69A6"/>
    <w:rsid w:val="008A7CBA"/>
    <w:rsid w:val="008B738A"/>
    <w:rsid w:val="008C29BE"/>
    <w:rsid w:val="008C2A19"/>
    <w:rsid w:val="008C4953"/>
    <w:rsid w:val="008D199A"/>
    <w:rsid w:val="008E1262"/>
    <w:rsid w:val="008E2D36"/>
    <w:rsid w:val="008F19A1"/>
    <w:rsid w:val="008F2AC6"/>
    <w:rsid w:val="008F2CF1"/>
    <w:rsid w:val="008F3468"/>
    <w:rsid w:val="008F511F"/>
    <w:rsid w:val="008F6AB9"/>
    <w:rsid w:val="0090220D"/>
    <w:rsid w:val="00902B96"/>
    <w:rsid w:val="009039E6"/>
    <w:rsid w:val="00904165"/>
    <w:rsid w:val="00906F47"/>
    <w:rsid w:val="0091359C"/>
    <w:rsid w:val="00915E2E"/>
    <w:rsid w:val="0092309C"/>
    <w:rsid w:val="00931A10"/>
    <w:rsid w:val="00931A2B"/>
    <w:rsid w:val="00933758"/>
    <w:rsid w:val="00935DAB"/>
    <w:rsid w:val="00936752"/>
    <w:rsid w:val="00942F47"/>
    <w:rsid w:val="00945866"/>
    <w:rsid w:val="00945FC9"/>
    <w:rsid w:val="00952B14"/>
    <w:rsid w:val="00957FD2"/>
    <w:rsid w:val="00960011"/>
    <w:rsid w:val="0096126F"/>
    <w:rsid w:val="0096156A"/>
    <w:rsid w:val="00967EBC"/>
    <w:rsid w:val="00971FC5"/>
    <w:rsid w:val="00972D8F"/>
    <w:rsid w:val="0097441E"/>
    <w:rsid w:val="00982596"/>
    <w:rsid w:val="00995096"/>
    <w:rsid w:val="009A06DE"/>
    <w:rsid w:val="009A6F71"/>
    <w:rsid w:val="009B09BC"/>
    <w:rsid w:val="009B0E9A"/>
    <w:rsid w:val="009B15F1"/>
    <w:rsid w:val="009B254D"/>
    <w:rsid w:val="009C4F0B"/>
    <w:rsid w:val="009D2225"/>
    <w:rsid w:val="009E4166"/>
    <w:rsid w:val="009E62C3"/>
    <w:rsid w:val="009E761E"/>
    <w:rsid w:val="009F2099"/>
    <w:rsid w:val="009F37D5"/>
    <w:rsid w:val="009F55C6"/>
    <w:rsid w:val="009F7114"/>
    <w:rsid w:val="00A03BEA"/>
    <w:rsid w:val="00A07AF4"/>
    <w:rsid w:val="00A11503"/>
    <w:rsid w:val="00A158A5"/>
    <w:rsid w:val="00A16D53"/>
    <w:rsid w:val="00A23266"/>
    <w:rsid w:val="00A23845"/>
    <w:rsid w:val="00A256E3"/>
    <w:rsid w:val="00A309BC"/>
    <w:rsid w:val="00A30EE1"/>
    <w:rsid w:val="00A3284C"/>
    <w:rsid w:val="00A338D9"/>
    <w:rsid w:val="00A33C26"/>
    <w:rsid w:val="00A33F84"/>
    <w:rsid w:val="00A349AE"/>
    <w:rsid w:val="00A35105"/>
    <w:rsid w:val="00A36A17"/>
    <w:rsid w:val="00A440AD"/>
    <w:rsid w:val="00A44970"/>
    <w:rsid w:val="00A50157"/>
    <w:rsid w:val="00A76598"/>
    <w:rsid w:val="00A80096"/>
    <w:rsid w:val="00A818A4"/>
    <w:rsid w:val="00A843C9"/>
    <w:rsid w:val="00A84A3A"/>
    <w:rsid w:val="00A86B05"/>
    <w:rsid w:val="00A907BC"/>
    <w:rsid w:val="00A93FF1"/>
    <w:rsid w:val="00A95CE1"/>
    <w:rsid w:val="00A96162"/>
    <w:rsid w:val="00AA0912"/>
    <w:rsid w:val="00AA2C6B"/>
    <w:rsid w:val="00AA30FC"/>
    <w:rsid w:val="00AB1D69"/>
    <w:rsid w:val="00AB2905"/>
    <w:rsid w:val="00AB46BD"/>
    <w:rsid w:val="00AB4A88"/>
    <w:rsid w:val="00AB7C2B"/>
    <w:rsid w:val="00AD4546"/>
    <w:rsid w:val="00AD7A54"/>
    <w:rsid w:val="00AE502A"/>
    <w:rsid w:val="00AE5D9A"/>
    <w:rsid w:val="00AF7117"/>
    <w:rsid w:val="00B01275"/>
    <w:rsid w:val="00B02429"/>
    <w:rsid w:val="00B122C0"/>
    <w:rsid w:val="00B26749"/>
    <w:rsid w:val="00B35C54"/>
    <w:rsid w:val="00B41477"/>
    <w:rsid w:val="00B416EF"/>
    <w:rsid w:val="00B42B02"/>
    <w:rsid w:val="00B43658"/>
    <w:rsid w:val="00B44238"/>
    <w:rsid w:val="00B4480B"/>
    <w:rsid w:val="00B475A9"/>
    <w:rsid w:val="00B56564"/>
    <w:rsid w:val="00B635E4"/>
    <w:rsid w:val="00B734E0"/>
    <w:rsid w:val="00B82E7D"/>
    <w:rsid w:val="00B830EE"/>
    <w:rsid w:val="00B858AE"/>
    <w:rsid w:val="00B87DD8"/>
    <w:rsid w:val="00B97BE2"/>
    <w:rsid w:val="00BB6DD6"/>
    <w:rsid w:val="00BB6F81"/>
    <w:rsid w:val="00BC1388"/>
    <w:rsid w:val="00BC387C"/>
    <w:rsid w:val="00BC61F5"/>
    <w:rsid w:val="00BE23A0"/>
    <w:rsid w:val="00BE2703"/>
    <w:rsid w:val="00BE5F74"/>
    <w:rsid w:val="00BE730D"/>
    <w:rsid w:val="00BE7F39"/>
    <w:rsid w:val="00BF50DC"/>
    <w:rsid w:val="00BF5BB2"/>
    <w:rsid w:val="00BF689B"/>
    <w:rsid w:val="00C00B7A"/>
    <w:rsid w:val="00C077BB"/>
    <w:rsid w:val="00C14540"/>
    <w:rsid w:val="00C152C0"/>
    <w:rsid w:val="00C16309"/>
    <w:rsid w:val="00C17E10"/>
    <w:rsid w:val="00C23EB6"/>
    <w:rsid w:val="00C265D2"/>
    <w:rsid w:val="00C32652"/>
    <w:rsid w:val="00C329F1"/>
    <w:rsid w:val="00C35AF2"/>
    <w:rsid w:val="00C42145"/>
    <w:rsid w:val="00C42F3B"/>
    <w:rsid w:val="00C434C1"/>
    <w:rsid w:val="00C452C2"/>
    <w:rsid w:val="00C466C6"/>
    <w:rsid w:val="00C52794"/>
    <w:rsid w:val="00C52E75"/>
    <w:rsid w:val="00C5369C"/>
    <w:rsid w:val="00C56AC7"/>
    <w:rsid w:val="00C574A2"/>
    <w:rsid w:val="00C626B2"/>
    <w:rsid w:val="00C6472B"/>
    <w:rsid w:val="00C7148D"/>
    <w:rsid w:val="00C754DC"/>
    <w:rsid w:val="00C75714"/>
    <w:rsid w:val="00C83C77"/>
    <w:rsid w:val="00C84902"/>
    <w:rsid w:val="00C84A44"/>
    <w:rsid w:val="00C86C17"/>
    <w:rsid w:val="00C93915"/>
    <w:rsid w:val="00C964AD"/>
    <w:rsid w:val="00CA1D20"/>
    <w:rsid w:val="00CA2621"/>
    <w:rsid w:val="00CA4947"/>
    <w:rsid w:val="00CA51DB"/>
    <w:rsid w:val="00CA52AF"/>
    <w:rsid w:val="00CA6062"/>
    <w:rsid w:val="00CA64C9"/>
    <w:rsid w:val="00CA75E9"/>
    <w:rsid w:val="00CA7FD5"/>
    <w:rsid w:val="00CB1944"/>
    <w:rsid w:val="00CB2FB9"/>
    <w:rsid w:val="00CB41C3"/>
    <w:rsid w:val="00CB4512"/>
    <w:rsid w:val="00CB5C26"/>
    <w:rsid w:val="00CC2C66"/>
    <w:rsid w:val="00CC4A3B"/>
    <w:rsid w:val="00CC6E60"/>
    <w:rsid w:val="00CD5482"/>
    <w:rsid w:val="00CD5A11"/>
    <w:rsid w:val="00CD6CE3"/>
    <w:rsid w:val="00CE1E0E"/>
    <w:rsid w:val="00CE28A3"/>
    <w:rsid w:val="00CE6B18"/>
    <w:rsid w:val="00CE7A35"/>
    <w:rsid w:val="00CF076A"/>
    <w:rsid w:val="00CF12AB"/>
    <w:rsid w:val="00CF217D"/>
    <w:rsid w:val="00D00755"/>
    <w:rsid w:val="00D03D3F"/>
    <w:rsid w:val="00D04BF4"/>
    <w:rsid w:val="00D0513A"/>
    <w:rsid w:val="00D12A8A"/>
    <w:rsid w:val="00D21D46"/>
    <w:rsid w:val="00D229A1"/>
    <w:rsid w:val="00D24961"/>
    <w:rsid w:val="00D264CC"/>
    <w:rsid w:val="00D30582"/>
    <w:rsid w:val="00D32573"/>
    <w:rsid w:val="00D37476"/>
    <w:rsid w:val="00D40608"/>
    <w:rsid w:val="00D412DD"/>
    <w:rsid w:val="00D41B7B"/>
    <w:rsid w:val="00D50ECE"/>
    <w:rsid w:val="00D558F9"/>
    <w:rsid w:val="00D716E3"/>
    <w:rsid w:val="00D7225B"/>
    <w:rsid w:val="00D72EC5"/>
    <w:rsid w:val="00D81BDD"/>
    <w:rsid w:val="00D846C9"/>
    <w:rsid w:val="00D8559A"/>
    <w:rsid w:val="00D8582A"/>
    <w:rsid w:val="00D877F8"/>
    <w:rsid w:val="00D91794"/>
    <w:rsid w:val="00D961E5"/>
    <w:rsid w:val="00DA0FAF"/>
    <w:rsid w:val="00DA2B46"/>
    <w:rsid w:val="00DA57C2"/>
    <w:rsid w:val="00DA6157"/>
    <w:rsid w:val="00DB15DD"/>
    <w:rsid w:val="00DB2701"/>
    <w:rsid w:val="00DB784D"/>
    <w:rsid w:val="00DC04D7"/>
    <w:rsid w:val="00DD149C"/>
    <w:rsid w:val="00DD2D0B"/>
    <w:rsid w:val="00DD3BFC"/>
    <w:rsid w:val="00DD4E0D"/>
    <w:rsid w:val="00DD71B9"/>
    <w:rsid w:val="00DE0165"/>
    <w:rsid w:val="00DE3E3A"/>
    <w:rsid w:val="00DE461A"/>
    <w:rsid w:val="00DF75D3"/>
    <w:rsid w:val="00DF7F47"/>
    <w:rsid w:val="00E01BA2"/>
    <w:rsid w:val="00E02238"/>
    <w:rsid w:val="00E14EDF"/>
    <w:rsid w:val="00E15F02"/>
    <w:rsid w:val="00E178FE"/>
    <w:rsid w:val="00E229C2"/>
    <w:rsid w:val="00E24F1E"/>
    <w:rsid w:val="00E378C6"/>
    <w:rsid w:val="00E37B18"/>
    <w:rsid w:val="00E403AC"/>
    <w:rsid w:val="00E42930"/>
    <w:rsid w:val="00E43C8D"/>
    <w:rsid w:val="00E47440"/>
    <w:rsid w:val="00E4784C"/>
    <w:rsid w:val="00E51F19"/>
    <w:rsid w:val="00E52F4F"/>
    <w:rsid w:val="00E53803"/>
    <w:rsid w:val="00E549CD"/>
    <w:rsid w:val="00E55A0D"/>
    <w:rsid w:val="00E568E4"/>
    <w:rsid w:val="00E57F3E"/>
    <w:rsid w:val="00E61870"/>
    <w:rsid w:val="00E67EAB"/>
    <w:rsid w:val="00E712D7"/>
    <w:rsid w:val="00E80FB0"/>
    <w:rsid w:val="00E81CC4"/>
    <w:rsid w:val="00E83511"/>
    <w:rsid w:val="00E854A8"/>
    <w:rsid w:val="00E85A76"/>
    <w:rsid w:val="00E85BF7"/>
    <w:rsid w:val="00E94595"/>
    <w:rsid w:val="00E945BA"/>
    <w:rsid w:val="00E957F2"/>
    <w:rsid w:val="00E9636E"/>
    <w:rsid w:val="00EA202A"/>
    <w:rsid w:val="00EB0C1E"/>
    <w:rsid w:val="00EC3CFF"/>
    <w:rsid w:val="00EC6DF5"/>
    <w:rsid w:val="00ED1183"/>
    <w:rsid w:val="00ED44E8"/>
    <w:rsid w:val="00ED5EEA"/>
    <w:rsid w:val="00ED6D4B"/>
    <w:rsid w:val="00EE49AD"/>
    <w:rsid w:val="00EE51CE"/>
    <w:rsid w:val="00EE6B91"/>
    <w:rsid w:val="00EE7E85"/>
    <w:rsid w:val="00EF0BC5"/>
    <w:rsid w:val="00EF0FFD"/>
    <w:rsid w:val="00EF21C4"/>
    <w:rsid w:val="00F11563"/>
    <w:rsid w:val="00F12348"/>
    <w:rsid w:val="00F12673"/>
    <w:rsid w:val="00F15462"/>
    <w:rsid w:val="00F222C5"/>
    <w:rsid w:val="00F23F94"/>
    <w:rsid w:val="00F267A3"/>
    <w:rsid w:val="00F31718"/>
    <w:rsid w:val="00F32905"/>
    <w:rsid w:val="00F3389B"/>
    <w:rsid w:val="00F33B44"/>
    <w:rsid w:val="00F363D3"/>
    <w:rsid w:val="00F36CF7"/>
    <w:rsid w:val="00F40A88"/>
    <w:rsid w:val="00F40C21"/>
    <w:rsid w:val="00F505C3"/>
    <w:rsid w:val="00F5258E"/>
    <w:rsid w:val="00F57086"/>
    <w:rsid w:val="00F62BBE"/>
    <w:rsid w:val="00F64B54"/>
    <w:rsid w:val="00F662AA"/>
    <w:rsid w:val="00F66B97"/>
    <w:rsid w:val="00F7125C"/>
    <w:rsid w:val="00F73607"/>
    <w:rsid w:val="00F745A8"/>
    <w:rsid w:val="00F901D0"/>
    <w:rsid w:val="00F91CBB"/>
    <w:rsid w:val="00F951AF"/>
    <w:rsid w:val="00F96587"/>
    <w:rsid w:val="00F97E8C"/>
    <w:rsid w:val="00FA4889"/>
    <w:rsid w:val="00FA6C92"/>
    <w:rsid w:val="00FB41D4"/>
    <w:rsid w:val="00FC1E02"/>
    <w:rsid w:val="00FC22CE"/>
    <w:rsid w:val="00FD0A27"/>
    <w:rsid w:val="00FE0766"/>
    <w:rsid w:val="00FE11EF"/>
    <w:rsid w:val="00FF4401"/>
    <w:rsid w:val="00FF487F"/>
    <w:rsid w:val="00FF4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02"/>
  </w:style>
  <w:style w:type="paragraph" w:styleId="Heading1">
    <w:name w:val="heading 1"/>
    <w:basedOn w:val="Normal"/>
    <w:next w:val="Normal"/>
    <w:link w:val="Heading1Char"/>
    <w:qFormat/>
    <w:rsid w:val="00DA6157"/>
    <w:pPr>
      <w:keepNext/>
      <w:spacing w:before="240" w:after="60" w:line="240" w:lineRule="auto"/>
      <w:outlineLvl w:val="0"/>
    </w:pPr>
    <w:rPr>
      <w:rFonts w:ascii="Arial" w:eastAsia="Times New Roman" w:hAnsi="Arial" w:cs="Arial"/>
      <w:b/>
      <w:bCs/>
      <w:kern w:val="32"/>
      <w:sz w:val="32"/>
      <w:szCs w:val="32"/>
      <w:lang w:val="en-GB" w:eastAsia="fr-FR"/>
    </w:rPr>
  </w:style>
  <w:style w:type="paragraph" w:styleId="Heading2">
    <w:name w:val="heading 2"/>
    <w:basedOn w:val="Normal"/>
    <w:next w:val="Normal"/>
    <w:link w:val="Heading2Char"/>
    <w:uiPriority w:val="9"/>
    <w:semiHidden/>
    <w:unhideWhenUsed/>
    <w:qFormat/>
    <w:rsid w:val="00915E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FB41D4"/>
  </w:style>
  <w:style w:type="paragraph" w:styleId="ListParagraph">
    <w:name w:val="List Paragraph"/>
    <w:basedOn w:val="Normal"/>
    <w:uiPriority w:val="34"/>
    <w:qFormat/>
    <w:rsid w:val="00FB41D4"/>
    <w:pPr>
      <w:ind w:left="720"/>
      <w:contextualSpacing/>
    </w:pPr>
  </w:style>
  <w:style w:type="character" w:styleId="Hyperlink">
    <w:name w:val="Hyperlink"/>
    <w:basedOn w:val="DefaultParagraphFont"/>
    <w:uiPriority w:val="99"/>
    <w:unhideWhenUsed/>
    <w:rsid w:val="007C1720"/>
    <w:rPr>
      <w:color w:val="0563C1" w:themeColor="hyperlink"/>
      <w:u w:val="single"/>
    </w:rPr>
  </w:style>
  <w:style w:type="table" w:styleId="TableGrid">
    <w:name w:val="Table Grid"/>
    <w:basedOn w:val="TableNormal"/>
    <w:uiPriority w:val="39"/>
    <w:rsid w:val="0012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6C"/>
  </w:style>
  <w:style w:type="paragraph" w:styleId="Footer">
    <w:name w:val="footer"/>
    <w:basedOn w:val="Normal"/>
    <w:link w:val="FooterChar"/>
    <w:uiPriority w:val="99"/>
    <w:unhideWhenUsed/>
    <w:rsid w:val="004D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6C"/>
  </w:style>
  <w:style w:type="numbering" w:customStyle="1" w:styleId="ImportedStyle1">
    <w:name w:val="Imported Style 1"/>
    <w:rsid w:val="00C452C2"/>
    <w:pPr>
      <w:numPr>
        <w:numId w:val="7"/>
      </w:numPr>
    </w:pPr>
  </w:style>
  <w:style w:type="numbering" w:customStyle="1" w:styleId="ImportedStyle11">
    <w:name w:val="Imported Style 11"/>
    <w:rsid w:val="000E60BE"/>
  </w:style>
  <w:style w:type="paragraph" w:styleId="NormalWeb">
    <w:name w:val="Normal (Web)"/>
    <w:basedOn w:val="Normal"/>
    <w:uiPriority w:val="99"/>
    <w:unhideWhenUsed/>
    <w:rsid w:val="005970D4"/>
    <w:pPr>
      <w:spacing w:before="100" w:beforeAutospacing="1" w:after="100" w:afterAutospacing="1" w:line="240" w:lineRule="auto"/>
    </w:pPr>
    <w:rPr>
      <w:rFonts w:ascii="Times" w:eastAsiaTheme="minorEastAsia" w:hAnsi="Times" w:cs="Times New Roman"/>
      <w:sz w:val="20"/>
      <w:szCs w:val="20"/>
    </w:rPr>
  </w:style>
  <w:style w:type="numbering" w:customStyle="1" w:styleId="ImportedStyle12">
    <w:name w:val="Imported Style 12"/>
    <w:rsid w:val="005970D4"/>
  </w:style>
  <w:style w:type="paragraph" w:styleId="BalloonText">
    <w:name w:val="Balloon Text"/>
    <w:basedOn w:val="Normal"/>
    <w:link w:val="BalloonTextChar"/>
    <w:uiPriority w:val="99"/>
    <w:semiHidden/>
    <w:unhideWhenUsed/>
    <w:rsid w:val="0029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E8"/>
    <w:rPr>
      <w:rFonts w:ascii="Tahoma" w:hAnsi="Tahoma" w:cs="Tahoma"/>
      <w:sz w:val="16"/>
      <w:szCs w:val="16"/>
    </w:rPr>
  </w:style>
  <w:style w:type="character" w:styleId="CommentReference">
    <w:name w:val="annotation reference"/>
    <w:basedOn w:val="DefaultParagraphFont"/>
    <w:uiPriority w:val="99"/>
    <w:semiHidden/>
    <w:unhideWhenUsed/>
    <w:rsid w:val="002942E8"/>
    <w:rPr>
      <w:sz w:val="16"/>
      <w:szCs w:val="16"/>
    </w:rPr>
  </w:style>
  <w:style w:type="paragraph" w:styleId="CommentText">
    <w:name w:val="annotation text"/>
    <w:basedOn w:val="Normal"/>
    <w:link w:val="CommentTextChar"/>
    <w:uiPriority w:val="99"/>
    <w:semiHidden/>
    <w:unhideWhenUsed/>
    <w:rsid w:val="002942E8"/>
    <w:pPr>
      <w:spacing w:line="240" w:lineRule="auto"/>
    </w:pPr>
    <w:rPr>
      <w:sz w:val="20"/>
      <w:szCs w:val="20"/>
    </w:rPr>
  </w:style>
  <w:style w:type="character" w:customStyle="1" w:styleId="CommentTextChar">
    <w:name w:val="Comment Text Char"/>
    <w:basedOn w:val="DefaultParagraphFont"/>
    <w:link w:val="CommentText"/>
    <w:uiPriority w:val="99"/>
    <w:semiHidden/>
    <w:rsid w:val="002942E8"/>
    <w:rPr>
      <w:sz w:val="20"/>
      <w:szCs w:val="20"/>
    </w:rPr>
  </w:style>
  <w:style w:type="paragraph" w:styleId="CommentSubject">
    <w:name w:val="annotation subject"/>
    <w:basedOn w:val="CommentText"/>
    <w:next w:val="CommentText"/>
    <w:link w:val="CommentSubjectChar"/>
    <w:uiPriority w:val="99"/>
    <w:semiHidden/>
    <w:unhideWhenUsed/>
    <w:rsid w:val="002942E8"/>
    <w:rPr>
      <w:b/>
      <w:bCs/>
    </w:rPr>
  </w:style>
  <w:style w:type="character" w:customStyle="1" w:styleId="CommentSubjectChar">
    <w:name w:val="Comment Subject Char"/>
    <w:basedOn w:val="CommentTextChar"/>
    <w:link w:val="CommentSubject"/>
    <w:uiPriority w:val="99"/>
    <w:semiHidden/>
    <w:rsid w:val="002942E8"/>
    <w:rPr>
      <w:b/>
      <w:bCs/>
      <w:sz w:val="20"/>
      <w:szCs w:val="20"/>
    </w:rPr>
  </w:style>
  <w:style w:type="paragraph" w:customStyle="1" w:styleId="Default">
    <w:name w:val="Default"/>
    <w:rsid w:val="0016633B"/>
    <w:pPr>
      <w:autoSpaceDE w:val="0"/>
      <w:autoSpaceDN w:val="0"/>
      <w:adjustRightInd w:val="0"/>
      <w:spacing w:after="0" w:line="240" w:lineRule="auto"/>
    </w:pPr>
    <w:rPr>
      <w:rFonts w:ascii="Book Antiqua" w:hAnsi="Book Antiqua" w:cs="Book Antiqua"/>
      <w:color w:val="000000"/>
      <w:sz w:val="24"/>
      <w:szCs w:val="24"/>
    </w:rPr>
  </w:style>
  <w:style w:type="paragraph" w:styleId="PlainText">
    <w:name w:val="Plain Text"/>
    <w:basedOn w:val="Normal"/>
    <w:link w:val="PlainTextChar"/>
    <w:unhideWhenUsed/>
    <w:rsid w:val="000D00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06A"/>
    <w:rPr>
      <w:rFonts w:ascii="Calibri" w:hAnsi="Calibri"/>
      <w:szCs w:val="21"/>
    </w:rPr>
  </w:style>
  <w:style w:type="numbering" w:customStyle="1" w:styleId="ImportedStyle14">
    <w:name w:val="Imported Style 14"/>
    <w:rsid w:val="002E7895"/>
    <w:pPr>
      <w:numPr>
        <w:numId w:val="13"/>
      </w:numPr>
    </w:pPr>
  </w:style>
  <w:style w:type="numbering" w:customStyle="1" w:styleId="ImportedStyle16">
    <w:name w:val="Imported Style 16"/>
    <w:rsid w:val="005E61E3"/>
    <w:pPr>
      <w:numPr>
        <w:numId w:val="14"/>
      </w:numPr>
    </w:pPr>
  </w:style>
  <w:style w:type="paragraph" w:customStyle="1" w:styleId="NoSpacing1">
    <w:name w:val="No Spacing1"/>
    <w:rsid w:val="00416369"/>
    <w:pPr>
      <w:suppressAutoHyphens/>
      <w:autoSpaceDN w:val="0"/>
      <w:spacing w:after="0" w:line="240" w:lineRule="auto"/>
    </w:pPr>
    <w:rPr>
      <w:rFonts w:ascii="Times New Roman" w:eastAsia="Times New Roman" w:hAnsi="Times New Roman" w:cs="Times New Roman"/>
      <w:sz w:val="24"/>
      <w:szCs w:val="24"/>
      <w:lang w:val="en-GB"/>
    </w:rPr>
  </w:style>
  <w:style w:type="paragraph" w:customStyle="1" w:styleId="Body">
    <w:name w:val="Body"/>
    <w:rsid w:val="00D3747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eading1Char">
    <w:name w:val="Heading 1 Char"/>
    <w:basedOn w:val="DefaultParagraphFont"/>
    <w:link w:val="Heading1"/>
    <w:rsid w:val="00DA6157"/>
    <w:rPr>
      <w:rFonts w:ascii="Arial" w:eastAsia="Times New Roman" w:hAnsi="Arial" w:cs="Arial"/>
      <w:b/>
      <w:bCs/>
      <w:kern w:val="32"/>
      <w:sz w:val="32"/>
      <w:szCs w:val="32"/>
      <w:lang w:val="en-GB" w:eastAsia="fr-FR"/>
    </w:rPr>
  </w:style>
  <w:style w:type="character" w:customStyle="1" w:styleId="Heading2Char">
    <w:name w:val="Heading 2 Char"/>
    <w:basedOn w:val="DefaultParagraphFont"/>
    <w:link w:val="Heading2"/>
    <w:uiPriority w:val="9"/>
    <w:semiHidden/>
    <w:rsid w:val="00915E2E"/>
    <w:rPr>
      <w:rFonts w:asciiTheme="majorHAnsi" w:eastAsiaTheme="majorEastAsia" w:hAnsiTheme="majorHAnsi" w:cstheme="majorBidi"/>
      <w:b/>
      <w:bCs/>
      <w:color w:val="5B9BD5" w:themeColor="accent1"/>
      <w:sz w:val="26"/>
      <w:szCs w:val="26"/>
    </w:rPr>
  </w:style>
  <w:style w:type="character" w:styleId="Strong">
    <w:name w:val="Strong"/>
    <w:uiPriority w:val="22"/>
    <w:qFormat/>
    <w:rsid w:val="002250A1"/>
    <w:rPr>
      <w:b/>
    </w:rPr>
  </w:style>
  <w:style w:type="paragraph" w:customStyle="1" w:styleId="yiv6276957827msolistparagraph">
    <w:name w:val="yiv6276957827msolistparagraph"/>
    <w:basedOn w:val="Normal"/>
    <w:rsid w:val="00A2384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6276957827msonormal">
    <w:name w:val="yiv6276957827msonormal"/>
    <w:basedOn w:val="Normal"/>
    <w:rsid w:val="00A2384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
    <w:name w:val="Table Grid1"/>
    <w:basedOn w:val="TableNormal"/>
    <w:next w:val="TableGrid"/>
    <w:uiPriority w:val="39"/>
    <w:rsid w:val="00C2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02"/>
  </w:style>
  <w:style w:type="paragraph" w:styleId="Heading1">
    <w:name w:val="heading 1"/>
    <w:basedOn w:val="Normal"/>
    <w:next w:val="Normal"/>
    <w:link w:val="Heading1Char"/>
    <w:qFormat/>
    <w:rsid w:val="00DA6157"/>
    <w:pPr>
      <w:keepNext/>
      <w:spacing w:before="240" w:after="60" w:line="240" w:lineRule="auto"/>
      <w:outlineLvl w:val="0"/>
    </w:pPr>
    <w:rPr>
      <w:rFonts w:ascii="Arial" w:eastAsia="Times New Roman" w:hAnsi="Arial" w:cs="Arial"/>
      <w:b/>
      <w:bCs/>
      <w:kern w:val="32"/>
      <w:sz w:val="32"/>
      <w:szCs w:val="32"/>
      <w:lang w:val="en-GB" w:eastAsia="fr-FR"/>
    </w:rPr>
  </w:style>
  <w:style w:type="paragraph" w:styleId="Heading2">
    <w:name w:val="heading 2"/>
    <w:basedOn w:val="Normal"/>
    <w:next w:val="Normal"/>
    <w:link w:val="Heading2Char"/>
    <w:uiPriority w:val="9"/>
    <w:semiHidden/>
    <w:unhideWhenUsed/>
    <w:qFormat/>
    <w:rsid w:val="00915E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FB41D4"/>
  </w:style>
  <w:style w:type="paragraph" w:styleId="ListParagraph">
    <w:name w:val="List Paragraph"/>
    <w:basedOn w:val="Normal"/>
    <w:uiPriority w:val="34"/>
    <w:qFormat/>
    <w:rsid w:val="00FB41D4"/>
    <w:pPr>
      <w:ind w:left="720"/>
      <w:contextualSpacing/>
    </w:pPr>
  </w:style>
  <w:style w:type="character" w:styleId="Hyperlink">
    <w:name w:val="Hyperlink"/>
    <w:basedOn w:val="DefaultParagraphFont"/>
    <w:uiPriority w:val="99"/>
    <w:unhideWhenUsed/>
    <w:rsid w:val="007C1720"/>
    <w:rPr>
      <w:color w:val="0563C1" w:themeColor="hyperlink"/>
      <w:u w:val="single"/>
    </w:rPr>
  </w:style>
  <w:style w:type="table" w:styleId="TableGrid">
    <w:name w:val="Table Grid"/>
    <w:basedOn w:val="TableNormal"/>
    <w:uiPriority w:val="39"/>
    <w:rsid w:val="0012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6C"/>
  </w:style>
  <w:style w:type="paragraph" w:styleId="Footer">
    <w:name w:val="footer"/>
    <w:basedOn w:val="Normal"/>
    <w:link w:val="FooterChar"/>
    <w:uiPriority w:val="99"/>
    <w:unhideWhenUsed/>
    <w:rsid w:val="004D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6C"/>
  </w:style>
  <w:style w:type="numbering" w:customStyle="1" w:styleId="ImportedStyle1">
    <w:name w:val="Imported Style 1"/>
    <w:rsid w:val="00C452C2"/>
    <w:pPr>
      <w:numPr>
        <w:numId w:val="7"/>
      </w:numPr>
    </w:pPr>
  </w:style>
  <w:style w:type="numbering" w:customStyle="1" w:styleId="ImportedStyle11">
    <w:name w:val="Imported Style 11"/>
    <w:rsid w:val="000E60BE"/>
  </w:style>
  <w:style w:type="paragraph" w:styleId="NormalWeb">
    <w:name w:val="Normal (Web)"/>
    <w:basedOn w:val="Normal"/>
    <w:uiPriority w:val="99"/>
    <w:unhideWhenUsed/>
    <w:rsid w:val="005970D4"/>
    <w:pPr>
      <w:spacing w:before="100" w:beforeAutospacing="1" w:after="100" w:afterAutospacing="1" w:line="240" w:lineRule="auto"/>
    </w:pPr>
    <w:rPr>
      <w:rFonts w:ascii="Times" w:eastAsiaTheme="minorEastAsia" w:hAnsi="Times" w:cs="Times New Roman"/>
      <w:sz w:val="20"/>
      <w:szCs w:val="20"/>
    </w:rPr>
  </w:style>
  <w:style w:type="numbering" w:customStyle="1" w:styleId="ImportedStyle12">
    <w:name w:val="Imported Style 12"/>
    <w:rsid w:val="005970D4"/>
  </w:style>
  <w:style w:type="paragraph" w:styleId="BalloonText">
    <w:name w:val="Balloon Text"/>
    <w:basedOn w:val="Normal"/>
    <w:link w:val="BalloonTextChar"/>
    <w:uiPriority w:val="99"/>
    <w:semiHidden/>
    <w:unhideWhenUsed/>
    <w:rsid w:val="0029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E8"/>
    <w:rPr>
      <w:rFonts w:ascii="Tahoma" w:hAnsi="Tahoma" w:cs="Tahoma"/>
      <w:sz w:val="16"/>
      <w:szCs w:val="16"/>
    </w:rPr>
  </w:style>
  <w:style w:type="character" w:styleId="CommentReference">
    <w:name w:val="annotation reference"/>
    <w:basedOn w:val="DefaultParagraphFont"/>
    <w:uiPriority w:val="99"/>
    <w:semiHidden/>
    <w:unhideWhenUsed/>
    <w:rsid w:val="002942E8"/>
    <w:rPr>
      <w:sz w:val="16"/>
      <w:szCs w:val="16"/>
    </w:rPr>
  </w:style>
  <w:style w:type="paragraph" w:styleId="CommentText">
    <w:name w:val="annotation text"/>
    <w:basedOn w:val="Normal"/>
    <w:link w:val="CommentTextChar"/>
    <w:uiPriority w:val="99"/>
    <w:semiHidden/>
    <w:unhideWhenUsed/>
    <w:rsid w:val="002942E8"/>
    <w:pPr>
      <w:spacing w:line="240" w:lineRule="auto"/>
    </w:pPr>
    <w:rPr>
      <w:sz w:val="20"/>
      <w:szCs w:val="20"/>
    </w:rPr>
  </w:style>
  <w:style w:type="character" w:customStyle="1" w:styleId="CommentTextChar">
    <w:name w:val="Comment Text Char"/>
    <w:basedOn w:val="DefaultParagraphFont"/>
    <w:link w:val="CommentText"/>
    <w:uiPriority w:val="99"/>
    <w:semiHidden/>
    <w:rsid w:val="002942E8"/>
    <w:rPr>
      <w:sz w:val="20"/>
      <w:szCs w:val="20"/>
    </w:rPr>
  </w:style>
  <w:style w:type="paragraph" w:styleId="CommentSubject">
    <w:name w:val="annotation subject"/>
    <w:basedOn w:val="CommentText"/>
    <w:next w:val="CommentText"/>
    <w:link w:val="CommentSubjectChar"/>
    <w:uiPriority w:val="99"/>
    <w:semiHidden/>
    <w:unhideWhenUsed/>
    <w:rsid w:val="002942E8"/>
    <w:rPr>
      <w:b/>
      <w:bCs/>
    </w:rPr>
  </w:style>
  <w:style w:type="character" w:customStyle="1" w:styleId="CommentSubjectChar">
    <w:name w:val="Comment Subject Char"/>
    <w:basedOn w:val="CommentTextChar"/>
    <w:link w:val="CommentSubject"/>
    <w:uiPriority w:val="99"/>
    <w:semiHidden/>
    <w:rsid w:val="002942E8"/>
    <w:rPr>
      <w:b/>
      <w:bCs/>
      <w:sz w:val="20"/>
      <w:szCs w:val="20"/>
    </w:rPr>
  </w:style>
  <w:style w:type="paragraph" w:customStyle="1" w:styleId="Default">
    <w:name w:val="Default"/>
    <w:rsid w:val="0016633B"/>
    <w:pPr>
      <w:autoSpaceDE w:val="0"/>
      <w:autoSpaceDN w:val="0"/>
      <w:adjustRightInd w:val="0"/>
      <w:spacing w:after="0" w:line="240" w:lineRule="auto"/>
    </w:pPr>
    <w:rPr>
      <w:rFonts w:ascii="Book Antiqua" w:hAnsi="Book Antiqua" w:cs="Book Antiqua"/>
      <w:color w:val="000000"/>
      <w:sz w:val="24"/>
      <w:szCs w:val="24"/>
    </w:rPr>
  </w:style>
  <w:style w:type="paragraph" w:styleId="PlainText">
    <w:name w:val="Plain Text"/>
    <w:basedOn w:val="Normal"/>
    <w:link w:val="PlainTextChar"/>
    <w:unhideWhenUsed/>
    <w:rsid w:val="000D00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06A"/>
    <w:rPr>
      <w:rFonts w:ascii="Calibri" w:hAnsi="Calibri"/>
      <w:szCs w:val="21"/>
    </w:rPr>
  </w:style>
  <w:style w:type="numbering" w:customStyle="1" w:styleId="ImportedStyle14">
    <w:name w:val="Imported Style 14"/>
    <w:rsid w:val="002E7895"/>
    <w:pPr>
      <w:numPr>
        <w:numId w:val="13"/>
      </w:numPr>
    </w:pPr>
  </w:style>
  <w:style w:type="numbering" w:customStyle="1" w:styleId="ImportedStyle16">
    <w:name w:val="Imported Style 16"/>
    <w:rsid w:val="005E61E3"/>
    <w:pPr>
      <w:numPr>
        <w:numId w:val="14"/>
      </w:numPr>
    </w:pPr>
  </w:style>
  <w:style w:type="paragraph" w:customStyle="1" w:styleId="NoSpacing1">
    <w:name w:val="No Spacing1"/>
    <w:rsid w:val="00416369"/>
    <w:pPr>
      <w:suppressAutoHyphens/>
      <w:autoSpaceDN w:val="0"/>
      <w:spacing w:after="0" w:line="240" w:lineRule="auto"/>
    </w:pPr>
    <w:rPr>
      <w:rFonts w:ascii="Times New Roman" w:eastAsia="Times New Roman" w:hAnsi="Times New Roman" w:cs="Times New Roman"/>
      <w:sz w:val="24"/>
      <w:szCs w:val="24"/>
      <w:lang w:val="en-GB"/>
    </w:rPr>
  </w:style>
  <w:style w:type="paragraph" w:customStyle="1" w:styleId="Body">
    <w:name w:val="Body"/>
    <w:rsid w:val="00D3747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eading1Char">
    <w:name w:val="Heading 1 Char"/>
    <w:basedOn w:val="DefaultParagraphFont"/>
    <w:link w:val="Heading1"/>
    <w:rsid w:val="00DA6157"/>
    <w:rPr>
      <w:rFonts w:ascii="Arial" w:eastAsia="Times New Roman" w:hAnsi="Arial" w:cs="Arial"/>
      <w:b/>
      <w:bCs/>
      <w:kern w:val="32"/>
      <w:sz w:val="32"/>
      <w:szCs w:val="32"/>
      <w:lang w:val="en-GB" w:eastAsia="fr-FR"/>
    </w:rPr>
  </w:style>
  <w:style w:type="character" w:customStyle="1" w:styleId="Heading2Char">
    <w:name w:val="Heading 2 Char"/>
    <w:basedOn w:val="DefaultParagraphFont"/>
    <w:link w:val="Heading2"/>
    <w:uiPriority w:val="9"/>
    <w:semiHidden/>
    <w:rsid w:val="00915E2E"/>
    <w:rPr>
      <w:rFonts w:asciiTheme="majorHAnsi" w:eastAsiaTheme="majorEastAsia" w:hAnsiTheme="majorHAnsi" w:cstheme="majorBidi"/>
      <w:b/>
      <w:bCs/>
      <w:color w:val="5B9BD5" w:themeColor="accent1"/>
      <w:sz w:val="26"/>
      <w:szCs w:val="26"/>
    </w:rPr>
  </w:style>
  <w:style w:type="character" w:styleId="Strong">
    <w:name w:val="Strong"/>
    <w:uiPriority w:val="22"/>
    <w:qFormat/>
    <w:rsid w:val="002250A1"/>
    <w:rPr>
      <w:b/>
    </w:rPr>
  </w:style>
  <w:style w:type="paragraph" w:customStyle="1" w:styleId="yiv6276957827msolistparagraph">
    <w:name w:val="yiv6276957827msolistparagraph"/>
    <w:basedOn w:val="Normal"/>
    <w:rsid w:val="00A2384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yiv6276957827msonormal">
    <w:name w:val="yiv6276957827msonormal"/>
    <w:basedOn w:val="Normal"/>
    <w:rsid w:val="00A2384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
    <w:name w:val="Table Grid1"/>
    <w:basedOn w:val="TableNormal"/>
    <w:next w:val="TableGrid"/>
    <w:uiPriority w:val="39"/>
    <w:rsid w:val="00C2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052">
      <w:bodyDiv w:val="1"/>
      <w:marLeft w:val="0"/>
      <w:marRight w:val="0"/>
      <w:marTop w:val="0"/>
      <w:marBottom w:val="0"/>
      <w:divBdr>
        <w:top w:val="none" w:sz="0" w:space="0" w:color="auto"/>
        <w:left w:val="none" w:sz="0" w:space="0" w:color="auto"/>
        <w:bottom w:val="none" w:sz="0" w:space="0" w:color="auto"/>
        <w:right w:val="none" w:sz="0" w:space="0" w:color="auto"/>
      </w:divBdr>
    </w:div>
    <w:div w:id="907959818">
      <w:bodyDiv w:val="1"/>
      <w:marLeft w:val="0"/>
      <w:marRight w:val="0"/>
      <w:marTop w:val="0"/>
      <w:marBottom w:val="0"/>
      <w:divBdr>
        <w:top w:val="none" w:sz="0" w:space="0" w:color="auto"/>
        <w:left w:val="none" w:sz="0" w:space="0" w:color="auto"/>
        <w:bottom w:val="none" w:sz="0" w:space="0" w:color="auto"/>
        <w:right w:val="none" w:sz="0" w:space="0" w:color="auto"/>
      </w:divBdr>
    </w:div>
    <w:div w:id="1064451755">
      <w:bodyDiv w:val="1"/>
      <w:marLeft w:val="0"/>
      <w:marRight w:val="0"/>
      <w:marTop w:val="0"/>
      <w:marBottom w:val="0"/>
      <w:divBdr>
        <w:top w:val="none" w:sz="0" w:space="0" w:color="auto"/>
        <w:left w:val="none" w:sz="0" w:space="0" w:color="auto"/>
        <w:bottom w:val="none" w:sz="0" w:space="0" w:color="auto"/>
        <w:right w:val="none" w:sz="0" w:space="0" w:color="auto"/>
      </w:divBdr>
    </w:div>
    <w:div w:id="1074475171">
      <w:bodyDiv w:val="1"/>
      <w:marLeft w:val="0"/>
      <w:marRight w:val="0"/>
      <w:marTop w:val="0"/>
      <w:marBottom w:val="0"/>
      <w:divBdr>
        <w:top w:val="none" w:sz="0" w:space="0" w:color="auto"/>
        <w:left w:val="none" w:sz="0" w:space="0" w:color="auto"/>
        <w:bottom w:val="none" w:sz="0" w:space="0" w:color="auto"/>
        <w:right w:val="none" w:sz="0" w:space="0" w:color="auto"/>
      </w:divBdr>
    </w:div>
    <w:div w:id="1138910461">
      <w:bodyDiv w:val="1"/>
      <w:marLeft w:val="0"/>
      <w:marRight w:val="0"/>
      <w:marTop w:val="0"/>
      <w:marBottom w:val="0"/>
      <w:divBdr>
        <w:top w:val="none" w:sz="0" w:space="0" w:color="auto"/>
        <w:left w:val="none" w:sz="0" w:space="0" w:color="auto"/>
        <w:bottom w:val="none" w:sz="0" w:space="0" w:color="auto"/>
        <w:right w:val="none" w:sz="0" w:space="0" w:color="auto"/>
      </w:divBdr>
    </w:div>
    <w:div w:id="1198542032">
      <w:bodyDiv w:val="1"/>
      <w:marLeft w:val="0"/>
      <w:marRight w:val="0"/>
      <w:marTop w:val="0"/>
      <w:marBottom w:val="0"/>
      <w:divBdr>
        <w:top w:val="none" w:sz="0" w:space="0" w:color="auto"/>
        <w:left w:val="none" w:sz="0" w:space="0" w:color="auto"/>
        <w:bottom w:val="none" w:sz="0" w:space="0" w:color="auto"/>
        <w:right w:val="none" w:sz="0" w:space="0" w:color="auto"/>
      </w:divBdr>
    </w:div>
    <w:div w:id="1237283974">
      <w:bodyDiv w:val="1"/>
      <w:marLeft w:val="0"/>
      <w:marRight w:val="0"/>
      <w:marTop w:val="0"/>
      <w:marBottom w:val="0"/>
      <w:divBdr>
        <w:top w:val="none" w:sz="0" w:space="0" w:color="auto"/>
        <w:left w:val="none" w:sz="0" w:space="0" w:color="auto"/>
        <w:bottom w:val="none" w:sz="0" w:space="0" w:color="auto"/>
        <w:right w:val="none" w:sz="0" w:space="0" w:color="auto"/>
      </w:divBdr>
    </w:div>
    <w:div w:id="1398481906">
      <w:bodyDiv w:val="1"/>
      <w:marLeft w:val="0"/>
      <w:marRight w:val="0"/>
      <w:marTop w:val="0"/>
      <w:marBottom w:val="0"/>
      <w:divBdr>
        <w:top w:val="none" w:sz="0" w:space="0" w:color="auto"/>
        <w:left w:val="none" w:sz="0" w:space="0" w:color="auto"/>
        <w:bottom w:val="none" w:sz="0" w:space="0" w:color="auto"/>
        <w:right w:val="none" w:sz="0" w:space="0" w:color="auto"/>
      </w:divBdr>
    </w:div>
    <w:div w:id="1544828389">
      <w:bodyDiv w:val="1"/>
      <w:marLeft w:val="0"/>
      <w:marRight w:val="0"/>
      <w:marTop w:val="0"/>
      <w:marBottom w:val="0"/>
      <w:divBdr>
        <w:top w:val="none" w:sz="0" w:space="0" w:color="auto"/>
        <w:left w:val="none" w:sz="0" w:space="0" w:color="auto"/>
        <w:bottom w:val="none" w:sz="0" w:space="0" w:color="auto"/>
        <w:right w:val="none" w:sz="0" w:space="0" w:color="auto"/>
      </w:divBdr>
    </w:div>
    <w:div w:id="1549678854">
      <w:bodyDiv w:val="1"/>
      <w:marLeft w:val="0"/>
      <w:marRight w:val="0"/>
      <w:marTop w:val="0"/>
      <w:marBottom w:val="0"/>
      <w:divBdr>
        <w:top w:val="none" w:sz="0" w:space="0" w:color="auto"/>
        <w:left w:val="none" w:sz="0" w:space="0" w:color="auto"/>
        <w:bottom w:val="none" w:sz="0" w:space="0" w:color="auto"/>
        <w:right w:val="none" w:sz="0" w:space="0" w:color="auto"/>
      </w:divBdr>
    </w:div>
    <w:div w:id="1940022971">
      <w:bodyDiv w:val="1"/>
      <w:marLeft w:val="0"/>
      <w:marRight w:val="0"/>
      <w:marTop w:val="0"/>
      <w:marBottom w:val="0"/>
      <w:divBdr>
        <w:top w:val="none" w:sz="0" w:space="0" w:color="auto"/>
        <w:left w:val="none" w:sz="0" w:space="0" w:color="auto"/>
        <w:bottom w:val="none" w:sz="0" w:space="0" w:color="auto"/>
        <w:right w:val="none" w:sz="0" w:space="0" w:color="auto"/>
      </w:divBdr>
    </w:div>
    <w:div w:id="21039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pr.org" TargetMode="External"/><Relationship Id="rId18" Type="http://schemas.openxmlformats.org/officeDocument/2006/relationships/hyperlink" Target="http://www.achp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u-banjul@africa-union.org" TargetMode="External"/><Relationship Id="rId17" Type="http://schemas.openxmlformats.org/officeDocument/2006/relationships/hyperlink" Target="http://www.achpr.org/states/cote-d'lvoire/" TargetMode="External"/><Relationship Id="rId2" Type="http://schemas.openxmlformats.org/officeDocument/2006/relationships/numbering" Target="numbering.xml"/><Relationship Id="rId16" Type="http://schemas.openxmlformats.org/officeDocument/2006/relationships/hyperlink" Target="http://www.achp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achpr.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C4C1-6167-480F-B519-CEF9F3F7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9122</Words>
  <Characters>51999</Characters>
  <Application>Microsoft Office Word</Application>
  <DocSecurity>0</DocSecurity>
  <Lines>433</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61000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Desiree. Mbengue</dc:creator>
  <cp:lastModifiedBy>Anita  Bagona</cp:lastModifiedBy>
  <cp:revision>13</cp:revision>
  <dcterms:created xsi:type="dcterms:W3CDTF">2018-11-28T12:53:00Z</dcterms:created>
  <dcterms:modified xsi:type="dcterms:W3CDTF">2019-05-07T10:49:00Z</dcterms:modified>
</cp:coreProperties>
</file>